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86R28020 LHC-F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Wu, Miller, Dutton, 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4267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4267: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Dutton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4267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requirements for a juvenile's appearance in a judicial proceeding.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54, Family Code, is amended by adding Sections 54.12 and 54.13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54.12.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RESTRAINTS.  (a)  A mechanical or physical restraint may not be used on a child during a judicial proceeding and any restraint must be removed before the child's appearance before the court unless the court finds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use of a mechanical or physical restraint is necessary: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prevent physical injury to the child or another;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because the child has a history of disruptive courtroom behavior that has placed others in potentially harmful situations;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mechanical or physical restraint used is the least restrictive restraint effective to prevent physical injury to the child or another or the child's escape.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shall provide the child's attorney an opportunity to be heard before the court may order the use of a mechanical or physical restraint. If the use of a restraint is ordered, the court shall make findings of fact in support of the order.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54.13.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CLOTHING DURING JUDICIAL PROCEEDING.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Except as provided by Subsection (b), during a judicial proceeding, a court shall permit a child to wear clothing other than a uniform provided by a detention or correctional facility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child's attorney requests the court's permission for the child to wear other clothing;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child's attorney or family member provides the child with appropriate clothing.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court may deny an attorney's request under Subsection (a)(1) only if the court finds that granting the request would present: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substantial risk of the child's flight from the courtroom;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safety risk to the child or another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4267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