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86R13484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4294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a time payment fee on certain persons convicted of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102.0212, Government Code, is amended to read as follows:</w:t>
      </w:r>
    </w:p>
    <w:p w:rsidR="003F3435" w:rsidRDefault="0032493E">
      <w:pPr>
        <w:spacing w:line="480" w:lineRule="auto"/>
        <w:ind w:firstLine="720"/>
        <w:jc w:val="both"/>
      </w:pPr>
      <w:r>
        <w:t xml:space="preserve">Sec.</w:t>
      </w:r>
      <w:r xml:space="preserve">
        <w:t> </w:t>
      </w:r>
      <w:r>
        <w:t xml:space="preserve">102.0212.</w:t>
      </w:r>
      <w:r xml:space="preserve">
        <w:t> </w:t>
      </w:r>
      <w:r xml:space="preserve">
        <w:t> </w:t>
      </w:r>
      <w:r>
        <w:t xml:space="preserve">COURT COSTS ON CONVICTION: LOCAL GOVERNMENT CODE. </w:t>
      </w:r>
      <w:r>
        <w:t xml:space="preserve"> </w:t>
      </w:r>
      <w:r>
        <w:t xml:space="preserve">A person convicted of an offense shall pay the following under the Local Government Code, in addition to all other costs:</w:t>
      </w:r>
    </w:p>
    <w:p w:rsidR="003F3435" w:rsidRDefault="0032493E">
      <w:pPr>
        <w:spacing w:line="480" w:lineRule="auto"/>
        <w:ind w:firstLine="1440"/>
        <w:jc w:val="both"/>
      </w:pPr>
      <w:r>
        <w:t xml:space="preserve">(1)</w:t>
      </w:r>
      <w:r xml:space="preserve">
        <w:t> </w:t>
      </w:r>
      <w:r xml:space="preserve">
        <w:t> </w:t>
      </w:r>
      <w:r>
        <w:t xml:space="preserve">court costs on conviction of a felony (Sec. 133.102, Local Government Code) .</w:t>
      </w:r>
      <w:r xml:space="preserve">
        <w:t> </w:t>
      </w:r>
      <w:r>
        <w:t xml:space="preserve">.</w:t>
      </w:r>
      <w:r xml:space="preserve">
        <w:t> </w:t>
      </w:r>
      <w:r>
        <w:t xml:space="preserve">. $133;</w:t>
      </w:r>
    </w:p>
    <w:p w:rsidR="003F3435" w:rsidRDefault="0032493E">
      <w:pPr>
        <w:spacing w:line="480" w:lineRule="auto"/>
        <w:ind w:firstLine="1440"/>
        <w:jc w:val="both"/>
      </w:pPr>
      <w:r>
        <w:t xml:space="preserve">(2)</w:t>
      </w:r>
      <w:r xml:space="preserve">
        <w:t> </w:t>
      </w:r>
      <w:r xml:space="preserve">
        <w:t> </w:t>
      </w:r>
      <w:r>
        <w:t xml:space="preserve">court costs on conviction of a Class A or Class B misdemeanor (Sec. 133.102, Local Government Code) .</w:t>
      </w:r>
      <w:r xml:space="preserve">
        <w:t> </w:t>
      </w:r>
      <w:r>
        <w:t xml:space="preserve">.</w:t>
      </w:r>
      <w:r xml:space="preserve">
        <w:t> </w:t>
      </w:r>
      <w:r>
        <w:t xml:space="preserve">. $83;</w:t>
      </w:r>
    </w:p>
    <w:p w:rsidR="003F3435" w:rsidRDefault="0032493E">
      <w:pPr>
        <w:spacing w:line="480" w:lineRule="auto"/>
        <w:ind w:firstLine="1440"/>
        <w:jc w:val="both"/>
      </w:pPr>
      <w:r>
        <w:t xml:space="preserve">(3)</w:t>
      </w:r>
      <w:r xml:space="preserve">
        <w:t> </w:t>
      </w:r>
      <w:r xml:space="preserve">
        <w:t> </w:t>
      </w:r>
      <w:r>
        <w:t xml:space="preserve">court costs on conviction of a nonjailable misdemeanor offense, including a criminal violation of a municipal ordinance, other than a conviction of an offense relating to a pedestrian or the parking of a motor vehicle (Sec. 133.102, Local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(4)</w:t>
      </w:r>
      <w:r xml:space="preserve">
        <w:t> </w:t>
      </w:r>
      <w:r xml:space="preserve">
        <w:t> </w:t>
      </w:r>
      <w:r>
        <w:t xml:space="preserve">a time payment fee if convicted of a felony or misdemeanor for paying any part of a fine, court costs, or restitution on or after the </w:t>
      </w:r>
      <w:r>
        <w:rPr>
          <w:u w:val="single"/>
        </w:rPr>
        <w:t xml:space="preserve">61st</w:t>
      </w:r>
      <w:r>
        <w:t xml:space="preserve"> [</w:t>
      </w:r>
      <w:r>
        <w:rPr>
          <w:strike/>
        </w:rPr>
        <w:t xml:space="preserve">31st</w:t>
      </w:r>
      <w:r>
        <w:t xml:space="preserve">] day after the date on which a judgment is entered assessing the fine, court costs, or restitution (Sec. 133.103, Local Government Code) .</w:t>
      </w:r>
      <w:r xml:space="preserve">
        <w:t> </w:t>
      </w:r>
      <w:r>
        <w:t xml:space="preserve">.</w:t>
      </w:r>
      <w:r xml:space="preserve">
        <w:t> </w:t>
      </w:r>
      <w:r>
        <w:t xml:space="preserve">. $25;</w:t>
      </w:r>
    </w:p>
    <w:p w:rsidR="003F3435" w:rsidRDefault="0032493E">
      <w:pPr>
        <w:spacing w:line="480" w:lineRule="auto"/>
        <w:ind w:firstLine="1440"/>
        <w:jc w:val="both"/>
      </w:pPr>
      <w:r>
        <w:t xml:space="preserve">(5)</w:t>
      </w:r>
      <w:r xml:space="preserve">
        <w:t> </w:t>
      </w:r>
      <w:r xml:space="preserve">
        <w:t> </w:t>
      </w:r>
      <w:r>
        <w:t xml:space="preserve">a cost on conviction of any offense, other than an offense relating to a pedestrian or the parking of a motor vehicle (Sec. 133.105, Local Government Code) .</w:t>
      </w:r>
      <w:r xml:space="preserve">
        <w:t> </w:t>
      </w:r>
      <w:r>
        <w:t xml:space="preserve">.</w:t>
      </w:r>
      <w:r xml:space="preserve">
        <w:t> </w:t>
      </w:r>
      <w:r>
        <w:t xml:space="preserve">. $6; and</w:t>
      </w:r>
    </w:p>
    <w:p w:rsidR="003F3435" w:rsidRDefault="0032493E">
      <w:pPr>
        <w:spacing w:line="480" w:lineRule="auto"/>
        <w:ind w:firstLine="1440"/>
        <w:jc w:val="both"/>
      </w:pPr>
      <w:r>
        <w:t xml:space="preserve">(6)</w:t>
      </w:r>
      <w:r xml:space="preserve">
        <w:t> </w:t>
      </w:r>
      <w:r xml:space="preserve">
        <w:t> </w:t>
      </w:r>
      <w:r>
        <w:t xml:space="preserve">a cost on conviction of any offense, other than an offense relating to a pedestrian or the parking of a motor vehicle (Sec. 133.107, Local Government Code) .</w:t>
      </w:r>
      <w:r xml:space="preserve">
        <w:t> </w:t>
      </w:r>
      <w:r>
        <w:t xml:space="preserve">.</w:t>
      </w:r>
      <w:r xml:space="preserve">
        <w:t> </w:t>
      </w:r>
      <w:r>
        <w:t xml:space="preserve">.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133.103(a),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convicted of an offense shall pay, in addition to all other costs, a fee of $25 if the person:</w:t>
      </w:r>
    </w:p>
    <w:p w:rsidR="003F3435" w:rsidRDefault="0032493E">
      <w:pPr>
        <w:spacing w:line="480" w:lineRule="auto"/>
        <w:ind w:firstLine="1440"/>
        <w:jc w:val="both"/>
      </w:pPr>
      <w:r>
        <w:t xml:space="preserve">(1)</w:t>
      </w:r>
      <w:r xml:space="preserve">
        <w:t> </w:t>
      </w:r>
      <w:r xml:space="preserve">
        <w:t> </w:t>
      </w:r>
      <w:r>
        <w:t xml:space="preserve">has been convicted of a felony or misdemeanor; and</w:t>
      </w:r>
    </w:p>
    <w:p w:rsidR="003F3435" w:rsidRDefault="0032493E">
      <w:pPr>
        <w:spacing w:line="480" w:lineRule="auto"/>
        <w:ind w:firstLine="1440"/>
        <w:jc w:val="both"/>
      </w:pPr>
      <w:r>
        <w:t xml:space="preserve">(2)</w:t>
      </w:r>
      <w:r xml:space="preserve">
        <w:t> </w:t>
      </w:r>
      <w:r xml:space="preserve">
        <w:t> </w:t>
      </w:r>
      <w:r>
        <w:t xml:space="preserve">pays any part of a fine, court costs, or restitution on or after the </w:t>
      </w:r>
      <w:r>
        <w:rPr>
          <w:u w:val="single"/>
        </w:rPr>
        <w:t xml:space="preserve">61st</w:t>
      </w:r>
      <w:r>
        <w:t xml:space="preserve"> [</w:t>
      </w:r>
      <w:r>
        <w:rPr>
          <w:strike/>
        </w:rPr>
        <w:t xml:space="preserve">31st</w:t>
      </w:r>
      <w:r>
        <w:t xml:space="preserve">] day after the date on which a judgment is entered assessing the fine, court costs, or restitution.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