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86R15106 MEW-D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allotment under the public school finance system for certain students whose parent or legal guardian has been incarcerated.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42, Education Code, is amended by adding Section 42.169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42.169.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ALLOTMENT FOR STUDENTS WITH INCARCERATED PARENT.  For each student who has a parent or legal guardian who has been incarcerated in a penal institution, as defined by Section 1.07, Penal Code, during the school year for which the allotment is provided, a school district is entitled to an annual allotment equal to the district's adjusted basic allotment multiplied by 1.1.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