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86R2703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assessment and collection of ad valorem taxes imposed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11.1511(c),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issue bonds and levy, pledge, assess, and collect an annual ad valorem tax to pay the principal and interest on the bonds as authorized under Sections 45.001 and 45.003;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levy, assess, and collect an annual ad valorem tax for maintenance and operation of the district as authorized under Sections 45.002 and 45.003;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employ a person to assess or collect the district's taxes as authorized under Section 45.231;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enter into contracts as authorized under this code or other law and delegate contractual authority to the superintendent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45.231,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45.231.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EMPLOYMENT OF</w:t>
      </w:r>
      <w:r>
        <w:t xml:space="preserve">] ASSESSOR AND COLLECTOR.  [</w:t>
      </w:r>
      <w:r>
        <w:rPr>
          <w:strike/>
        </w:rPr>
        <w:t xml:space="preserve">(a)</w:t>
      </w:r>
      <w:r>
        <w:t xml:space="preserve">] </w:t>
      </w:r>
      <w:r>
        <w:t xml:space="preserve"> </w:t>
      </w:r>
      <w:r>
        <w:t xml:space="preserve">The </w:t>
      </w:r>
      <w:r>
        <w:rPr>
          <w:u w:val="single"/>
        </w:rPr>
        <w:t xml:space="preserve">assessor and collector for</w:t>
      </w:r>
      <w:r>
        <w:t xml:space="preserve"> [</w:t>
      </w:r>
      <w:r>
        <w:rPr>
          <w:strike/>
        </w:rPr>
        <w:t xml:space="preserve">board of trustees of</w:t>
      </w:r>
      <w:r>
        <w:t xml:space="preserve">] an independent school district </w:t>
      </w:r>
      <w:r>
        <w:rPr>
          <w:u w:val="single"/>
        </w:rPr>
        <w:t xml:space="preserve">is the county assessor-collector for the county in which the property subject to taxation by the school district is located</w:t>
      </w:r>
      <w:r>
        <w:t xml:space="preserve"> [</w:t>
      </w:r>
      <w:r>
        <w:rPr>
          <w:strike/>
        </w:rPr>
        <w:t xml:space="preserve">may employ a person to assess or collect the school district's taxes and may compensate the person as the board of trustees considers appropriate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This section does not prohibit an independent school district from providing for the assessment or collection of the school district's taxes under a method authorized by Subchapter B, Chapter 6, Tax Code.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6.22(a) and (b),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assessor and collector for a taxing unit other than a county</w:t>
      </w:r>
      <w:r>
        <w:rPr>
          <w:u w:val="single"/>
        </w:rPr>
        <w:t xml:space="preserve">, school district,</w:t>
      </w:r>
      <w:r>
        <w:t xml:space="preserve"> or [</w:t>
      </w:r>
      <w:r>
        <w:rPr>
          <w:strike/>
        </w:rPr>
        <w:t xml:space="preserve">a</w:t>
      </w:r>
      <w:r>
        <w:t xml:space="preserve">] home-rule </w:t>
      </w:r>
      <w:r>
        <w:rPr>
          <w:u w:val="single"/>
        </w:rPr>
        <w:t xml:space="preserve">municipality</w:t>
      </w:r>
      <w:r>
        <w:t xml:space="preserve"> [</w:t>
      </w:r>
      <w:r>
        <w:rPr>
          <w:strike/>
        </w:rPr>
        <w:t xml:space="preserve">city</w:t>
      </w:r>
      <w:r>
        <w:t xml:space="preserve">] are determined by the law creating or authorizing creation of the </w:t>
      </w:r>
      <w:r>
        <w:rPr>
          <w:u w:val="single"/>
        </w:rPr>
        <w:t xml:space="preserve">taxing</w:t>
      </w:r>
      <w:r>
        <w:t xml:space="preserve">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assessor and collector for a home-rule </w:t>
      </w:r>
      <w:r>
        <w:rPr>
          <w:u w:val="single"/>
        </w:rPr>
        <w:t xml:space="preserve">municipality</w:t>
      </w:r>
      <w:r>
        <w:t xml:space="preserve"> [</w:t>
      </w:r>
      <w:r>
        <w:rPr>
          <w:strike/>
        </w:rPr>
        <w:t xml:space="preserve">city</w:t>
      </w:r>
      <w:r>
        <w:t xml:space="preserve">] are determined by the </w:t>
      </w:r>
      <w:r>
        <w:rPr>
          <w:u w:val="single"/>
        </w:rPr>
        <w:t xml:space="preserve">municipality's</w:t>
      </w:r>
      <w:r>
        <w:t xml:space="preserve"> [</w:t>
      </w:r>
      <w:r>
        <w:rPr>
          <w:strike/>
        </w:rPr>
        <w:t xml:space="preserve">city's</w:t>
      </w:r>
      <w:r>
        <w:t xml:space="preserve">] charter and ordinances.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6.23, Tax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assessor-collector shall assess and collect taxes on property in the county for each school district located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6.27(b),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(d), the county assessor-collector is entitled to a reasonable fee, which may not exceed the actual costs incurred, for assessing and collecting taxes for a taxing unit </w:t>
      </w:r>
      <w:r>
        <w:rPr>
          <w:u w:val="single"/>
        </w:rPr>
        <w:t xml:space="preserve">as required by</w:t>
      </w:r>
      <w:r>
        <w:t xml:space="preserve"> [</w:t>
      </w:r>
      <w:r>
        <w:rPr>
          <w:strike/>
        </w:rPr>
        <w:t xml:space="preserve">pursuant to</w:t>
      </w:r>
      <w:r>
        <w:t xml:space="preserve">] Section 6.23(a)(1), (2), or (3) </w:t>
      </w:r>
      <w:r>
        <w:rPr>
          <w:u w:val="single"/>
        </w:rPr>
        <w:t xml:space="preserve">or (a-1)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45.232,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do not apply to an independent school district during the term of a contract entered into by the school district before the effective date of this Act that requires a person other than an employee of the school district to assess, collect, or assess and collect ad valorem taxes imposed by the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