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86R7707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4337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positions designated as exempt from sheriff's department civil service systems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158.038, Local Government Code, is amended by amending Subsections (b), (c), and (d) and adding Subsections (c-1) and (e) to read as follows:</w:t>
      </w:r>
    </w:p>
    <w:p w:rsidR="003F3435" w:rsidRDefault="0032493E">
      <w:pPr>
        <w:spacing w:line="480" w:lineRule="auto"/>
        <w:ind w:firstLine="720"/>
        <w:jc w:val="both"/>
      </w:pPr>
      <w:r>
        <w:t xml:space="preserve">(b)</w:t>
      </w:r>
      <w:r xml:space="preserve">
        <w:t> </w:t>
      </w:r>
      <w:r xml:space="preserve">
        <w:t> </w:t>
      </w:r>
      <w:r>
        <w:t xml:space="preserve">The sheriff of a county with a population of [</w:t>
      </w:r>
      <w:r>
        <w:rPr>
          <w:strike/>
        </w:rPr>
        <w:t xml:space="preserve">3.3 million or</w:t>
      </w:r>
      <w:r>
        <w:t xml:space="preserve">] less </w:t>
      </w:r>
      <w:r>
        <w:rPr>
          <w:u w:val="single"/>
        </w:rPr>
        <w:t xml:space="preserve">than 900,000</w:t>
      </w:r>
      <w:r>
        <w:t xml:space="preserve"> may designate as exempt from the civil service system:</w:t>
      </w:r>
    </w:p>
    <w:p w:rsidR="003F3435" w:rsidRDefault="0032493E">
      <w:pPr>
        <w:spacing w:line="480" w:lineRule="auto"/>
        <w:ind w:firstLine="1440"/>
        <w:jc w:val="both"/>
      </w:pPr>
      <w:r>
        <w:t xml:space="preserve">(1)</w:t>
      </w:r>
      <w:r xml:space="preserve">
        <w:t> </w:t>
      </w:r>
      <w:r xml:space="preserve">
        <w:t> </w:t>
      </w:r>
      <w:r>
        <w:t xml:space="preserve">the position of chief deputy;</w:t>
      </w:r>
    </w:p>
    <w:p w:rsidR="003F3435" w:rsidRDefault="0032493E">
      <w:pPr>
        <w:spacing w:line="480" w:lineRule="auto"/>
        <w:ind w:firstLine="1440"/>
        <w:jc w:val="both"/>
      </w:pPr>
      <w:r>
        <w:t xml:space="preserve">(2)</w:t>
      </w:r>
      <w:r xml:space="preserve">
        <w:t> </w:t>
      </w:r>
      <w:r xml:space="preserve">
        <w:t> </w:t>
      </w:r>
      <w:r>
        <w:t xml:space="preserve">four positions of major deputy;</w:t>
      </w:r>
    </w:p>
    <w:p w:rsidR="003F3435" w:rsidRDefault="0032493E">
      <w:pPr>
        <w:spacing w:line="480" w:lineRule="auto"/>
        <w:ind w:firstLine="1440"/>
        <w:jc w:val="both"/>
      </w:pPr>
      <w:r>
        <w:t xml:space="preserve">(3)</w:t>
      </w:r>
      <w:r xml:space="preserve">
        <w:t> </w:t>
      </w:r>
      <w:r xml:space="preserve">
        <w:t> </w:t>
      </w:r>
      <w:r>
        <w:t xml:space="preserve">one or more positions in the office of departmental legal counsel; and</w:t>
      </w:r>
    </w:p>
    <w:p w:rsidR="003F3435" w:rsidRDefault="0032493E">
      <w:pPr>
        <w:spacing w:line="480" w:lineRule="auto"/>
        <w:ind w:firstLine="1440"/>
        <w:jc w:val="both"/>
      </w:pPr>
      <w:r>
        <w:t xml:space="preserve">(4)</w:t>
      </w:r>
      <w:r xml:space="preserve">
        <w:t> </w:t>
      </w:r>
      <w:r xml:space="preserve">
        <w:t> </w:t>
      </w:r>
      <w:r>
        <w:t xml:space="preserve">additional positions in the department; provided, however, that the sheriff may not designate as exempt a total of more than </w:t>
      </w:r>
      <w:r>
        <w:rPr>
          <w:u w:val="single"/>
        </w:rPr>
        <w:t xml:space="preserve">12</w:t>
      </w:r>
      <w:r>
        <w:t xml:space="preserve"> [</w:t>
      </w:r>
      <w:r>
        <w:rPr>
          <w:strike/>
        </w:rPr>
        <w:t xml:space="preserve">10</w:t>
      </w:r>
      <w:r>
        <w:t xml:space="preserve">] positions.</w:t>
      </w:r>
    </w:p>
    <w:p w:rsidR="003F3435" w:rsidRDefault="0032493E">
      <w:pPr>
        <w:spacing w:line="480" w:lineRule="auto"/>
        <w:ind w:firstLine="720"/>
        <w:jc w:val="both"/>
      </w:pPr>
      <w:r>
        <w:t xml:space="preserve">(c)</w:t>
      </w:r>
      <w:r xml:space="preserve">
        <w:t> </w:t>
      </w:r>
      <w:r xml:space="preserve">
        <w:t> </w:t>
      </w:r>
      <w:r>
        <w:t xml:space="preserve">The sheriff of a county with a population of </w:t>
      </w:r>
      <w:r>
        <w:rPr>
          <w:u w:val="single"/>
        </w:rPr>
        <w:t xml:space="preserve">900,000 or</w:t>
      </w:r>
      <w:r>
        <w:t xml:space="preserve"> more [</w:t>
      </w:r>
      <w:r>
        <w:rPr>
          <w:strike/>
        </w:rPr>
        <w:t xml:space="preserve">than 3.3 million</w:t>
      </w:r>
      <w:r>
        <w:t xml:space="preserve">] may designate as exempt from the civil service system:</w:t>
      </w:r>
    </w:p>
    <w:p w:rsidR="003F3435" w:rsidRDefault="0032493E">
      <w:pPr>
        <w:spacing w:line="480" w:lineRule="auto"/>
        <w:ind w:firstLine="1440"/>
        <w:jc w:val="both"/>
      </w:pPr>
      <w:r>
        <w:t xml:space="preserve">(1)</w:t>
      </w:r>
      <w:r xml:space="preserve">
        <w:t> </w:t>
      </w:r>
      <w:r xml:space="preserve">
        <w:t> </w:t>
      </w:r>
      <w:r>
        <w:t xml:space="preserve">the position of chief deputy;</w:t>
      </w:r>
    </w:p>
    <w:p w:rsidR="003F3435" w:rsidRDefault="0032493E">
      <w:pPr>
        <w:spacing w:line="480" w:lineRule="auto"/>
        <w:ind w:firstLine="1440"/>
        <w:jc w:val="both"/>
      </w:pPr>
      <w:r>
        <w:t xml:space="preserve">(2)</w:t>
      </w:r>
      <w:r xml:space="preserve">
        <w:t> </w:t>
      </w:r>
      <w:r xml:space="preserve">
        <w:t> </w:t>
      </w:r>
      <w:r>
        <w:t xml:space="preserve">one or more positions in the office of departmental legal counsel; and</w:t>
      </w:r>
    </w:p>
    <w:p w:rsidR="003F3435" w:rsidRDefault="0032493E">
      <w:pPr>
        <w:spacing w:line="480" w:lineRule="auto"/>
        <w:ind w:firstLine="1440"/>
        <w:jc w:val="both"/>
      </w:pPr>
      <w:r>
        <w:t xml:space="preserve">(3)</w:t>
      </w:r>
      <w:r xml:space="preserve">
        <w:t> </w:t>
      </w:r>
      <w:r xml:space="preserve">
        <w:t> </w:t>
      </w:r>
      <w:r>
        <w:t xml:space="preserve">additional positions in the department[</w:t>
      </w:r>
      <w:r>
        <w:rPr>
          <w:strike/>
        </w:rPr>
        <w:t xml:space="preserve">, not to exceed 25 in number,</w:t>
      </w:r>
      <w:r>
        <w:t xml:space="preserve">] that have been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determined by the civil service commission to be administrative or supervisory positions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by the sheriff as a specialist position</w:t>
      </w:r>
      <w:r>
        <w:t xml:space="preserve">[</w:t>
      </w:r>
      <w:r>
        <w:rPr>
          <w:strike/>
        </w:rPr>
        <w:t xml:space="preserve">; provided, however, that the sheriff may not designate as exempt any position in the deputy classifications of captain or below. The designation of any such additional exempt position by the sheriff shall not diminish the number of positions within the deputy classifications of captain or below</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exemptions under Subsection (c)(3):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exemptions may not exceed: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in a county with a population of 900,000 or more but less than 1.5 million;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18 in a county with a population of 1.5 million or more but less than 2 million;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20 in a county with a population of 2 million or more but less than 2.5 million;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25 in a county with a population of 2.5 million or more but less than 3 million;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30 in a county with a population of 3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sheriff may not designate as exempt: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position in the deputy classifications of captain or below in a county with a population of 3 million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position in the deputy classifications of lieutenant or below in a county with a population of less than 3 million;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designation of exempt positions may not reduce the number of positions within the deputy classifications: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 captain or below in a county with a population of 3 million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sergeant or below in a county with a population of less than 3 million.</w:t>
      </w:r>
    </w:p>
    <w:p w:rsidR="003F3435" w:rsidRDefault="0032493E">
      <w:pPr>
        <w:spacing w:line="480" w:lineRule="auto"/>
        <w:ind w:firstLine="720"/>
        <w:jc w:val="both"/>
      </w:pPr>
      <w:r>
        <w:t xml:space="preserve">(d)</w:t>
      </w:r>
      <w:r xml:space="preserve">
        <w:t> </w:t>
      </w:r>
      <w:r xml:space="preserve">
        <w:t> </w:t>
      </w:r>
      <w:r>
        <w:t xml:space="preserve">At the time a new sheriff takes office, an employee holding an exempt position may be transferred to the nonexempt position held by the employee immediately before being promoted to an exempt position.  A person who was not an officer in the department when appointed to an exempt position may be transferred only to an entry level position </w:t>
      </w:r>
      <w:r>
        <w:rPr>
          <w:u w:val="single"/>
        </w:rPr>
        <w:t xml:space="preserve">within the pay grade of that exempt position</w:t>
      </w:r>
      <w:r>
        <w:t xml:space="preserve"> in accordance with the system's civil service rules.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date a sheriff designates a position as exempt under this section, an employee may request a transfer to the nonexempt position held by the employee before the employee's last promotion.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