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Bonnen of Galveston, Zerwas,</w:t>
      </w:r>
      <w:r xml:space="preserve">
        <w:tab wTab="150" tlc="none" cTlc="0"/>
      </w:r>
      <w:r>
        <w:t xml:space="preserve">H.B.</w:t>
      </w:r>
      <w:r xml:space="preserve">
        <w:t> </w:t>
      </w:r>
      <w:r>
        <w:t xml:space="preserve">No.</w:t>
      </w:r>
      <w:r xml:space="preserve">
        <w:t> </w:t>
      </w:r>
      <w:r>
        <w:t xml:space="preserve">4347</w:t>
      </w:r>
    </w:p>
    <w:p w:rsidR="003F3435" w:rsidRDefault="0032493E">
      <w:pPr>
        <w:jc w:val="both"/>
      </w:pPr>
      <w:r xml:space="preserve">
        <w:t> </w:t>
      </w:r>
      <w:r xml:space="preserve">
        <w:t> </w:t>
      </w:r>
      <w:r xml:space="preserve">
        <w:t> </w:t>
      </w:r>
      <w:r xml:space="preserve">
        <w:t> </w:t>
      </w:r>
      <w:r xml:space="preserve">
        <w:t> </w:t>
      </w:r>
      <w:r>
        <w:t xml:space="preserve">Moody, Turner of Tarrant,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use certain tax revenue for hotel and convention center projects and other qualified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351.001, Tax Code, is amended by adding Subdivision (12) to read as follows: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"Retail establishment" means an establishment engaged in activities described by North American Industry Classification System subsector code 442, 443, 445, 446, 448, 451, 452, or 453.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351.102(b), (c), and (e), Tax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municipality described by Subsection (e)</w:t>
      </w:r>
      <w:r>
        <w:t xml:space="preserve"> [</w:t>
      </w:r>
      <w:r>
        <w:rPr>
          <w:strike/>
        </w:rPr>
        <w:t xml:space="preserve">An eligible central municipality, a municipality with a population of 173,000 or more that is located within two or more counties, a municipality with a population of 96,000 or more that is located in a county that borders Lake Palestine or contains the headwaters of the San Gabriel River, or a municipality with a population of at least 99,900 but not more than 111,000 that is located in a county with a population of at least 135,000</w:t>
      </w:r>
      <w:r>
        <w:t xml:space="preserve">] may pledge the revenue derived from the tax imposed under this chapter from a hotel project that is owned by or located on land owned by the municipality or, in an eligible central municipality, by a nonprofit corporation acting on behalf of an eligible central municipality, and that is located within 1,000 feet of a </w:t>
      </w:r>
      <w:r>
        <w:rPr>
          <w:u w:val="single"/>
        </w:rPr>
        <w:t xml:space="preserve">qualified</w:t>
      </w:r>
      <w:r>
        <w:t xml:space="preserve"> convention center facility</w:t>
      </w:r>
      <w:r>
        <w:rPr>
          <w:u w:val="single"/>
        </w:rPr>
        <w:t xml:space="preserve">, as defined by Section 351.151,</w:t>
      </w:r>
      <w:r>
        <w:t xml:space="preserve"> owned by the municipality for the payment of bonds or other obligations issued or incurred to acquire, lease, construct, and equip the hotel and any facilities ancillary to the hotel, including convention center entertainment-related facilities, [</w:t>
      </w:r>
      <w:r>
        <w:rPr>
          <w:strike/>
        </w:rPr>
        <w:t xml:space="preserve">meeting spaces,</w:t>
      </w:r>
      <w:r>
        <w:t xml:space="preserve">] restaurants, </w:t>
      </w:r>
      <w:r>
        <w:rPr>
          <w:u w:val="single"/>
        </w:rPr>
        <w:t xml:space="preserve">retail establishments</w:t>
      </w:r>
      <w:r>
        <w:t xml:space="preserve"> [</w:t>
      </w:r>
      <w:r>
        <w:rPr>
          <w:strike/>
        </w:rPr>
        <w:t xml:space="preserve">shops</w:t>
      </w:r>
      <w:r>
        <w:t xml:space="preserve">], street and water and sewer infrastructure necessary for the operation of the hotel or ancillary facilities, and parking facilities within 1,000 feet of the hotel or convention center facility.  [</w:t>
      </w:r>
      <w:r>
        <w:rPr>
          <w:strike/>
        </w:rPr>
        <w:t xml:space="preserve">A municipality with a population of 173,000 or more that is located within two or more counties may pledge for the payment of bonds or other obligations described by this subsection the revenue derived from the tax imposed under this chapter from a hotel project not owned by or located on land owned by the municipality if the project is located on land that is owned by the federal government and the project is located within 1,000 feet of a convention center facility owned by the municipality.</w:t>
      </w:r>
      <w:r>
        <w:t xml:space="preserve">]  For bonds or other obligations issued under this subsection, [</w:t>
      </w:r>
      <w:r>
        <w:rPr>
          <w:strike/>
        </w:rPr>
        <w:t xml:space="preserve">an eligible central municipality or</w:t>
      </w:r>
      <w:r>
        <w:t xml:space="preserve">] a municipality described by [</w:t>
      </w:r>
      <w:r>
        <w:rPr>
          <w:strike/>
        </w:rPr>
        <w:t xml:space="preserve">this subsection or</w:t>
      </w:r>
      <w:r>
        <w:t xml:space="preserve">] Subsection (e) may only pledge revenue or other assets of the hotel project benefiting from those bonds or other obligations.</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Except as provided by this subsection, a</w:t>
      </w:r>
      <w:r>
        <w:t xml:space="preserve">] municipality </w:t>
      </w:r>
      <w:r>
        <w:rPr>
          <w:u w:val="single"/>
        </w:rPr>
        <w:t xml:space="preserve">described by</w:t>
      </w:r>
      <w:r>
        <w:t xml:space="preserve"> [</w:t>
      </w:r>
      <w:r>
        <w:rPr>
          <w:strike/>
        </w:rPr>
        <w:t xml:space="preserve">to which</w:t>
      </w:r>
      <w:r>
        <w:t xml:space="preserve">] Subsection [</w:t>
      </w:r>
      <w:r>
        <w:rPr>
          <w:strike/>
        </w:rPr>
        <w:t xml:space="preserve">(b) or</w:t>
      </w:r>
      <w:r>
        <w:t xml:space="preserve">] (e) [</w:t>
      </w:r>
      <w:r>
        <w:rPr>
          <w:strike/>
        </w:rPr>
        <w:t xml:space="preserve">applies</w:t>
      </w:r>
      <w:r>
        <w:t xml:space="preserve">] is entitled to receive all funds from a project described by Subsection (b) that an owner of a project may receive under Section 151.429(h) of this code, or Section 2303.5055, Government Code, and may pledge the funds for the payment of obligations issued under this section</w:t>
      </w:r>
      <w:r>
        <w:rPr>
          <w:u w:val="single"/>
        </w:rPr>
        <w:t xml:space="preserve">, but only if</w:t>
      </w:r>
      <w:r>
        <w:t xml:space="preserve">[</w:t>
      </w:r>
      <w:r>
        <w:rPr>
          <w:strike/>
        </w:rPr>
        <w:t xml:space="preserve">.  A municipality described by Subsection (e) is not entitled to receive funds from a project under this subsection unless</w:t>
      </w:r>
      <w:r>
        <w:t xml:space="preserve">] the municipality has pledged the revenue derived from the tax imposed under this chapter from the project for the payment of bonds or other obligations issued or incurred for the project.</w:t>
      </w:r>
    </w:p>
    <w:p w:rsidR="003F3435" w:rsidRDefault="0032493E">
      <w:pPr>
        <w:spacing w:line="480" w:lineRule="auto"/>
        <w:ind w:firstLine="720"/>
        <w:jc w:val="both"/>
      </w:pPr>
      <w:r>
        <w:t xml:space="preserve">(e)</w:t>
      </w:r>
      <w:r xml:space="preserve">
        <w:t> </w:t>
      </w:r>
      <w:r xml:space="preserve">
        <w:t> </w:t>
      </w:r>
      <w:r>
        <w:rPr>
          <w:u w:val="single"/>
        </w:rPr>
        <w:t xml:space="preserve">Subsection (b) applies only</w:t>
      </w:r>
      <w:r>
        <w:t xml:space="preserve"> [</w:t>
      </w:r>
      <w:r>
        <w:rPr>
          <w:strike/>
        </w:rPr>
        <w:t xml:space="preserve">In addition to the municipalities described by Subsection (b), that subsection also applies</w:t>
      </w:r>
      <w:r>
        <w:t xml:space="preserve">] to:</w:t>
      </w:r>
    </w:p>
    <w:p w:rsidR="003F3435" w:rsidRDefault="0032493E">
      <w:pPr>
        <w:spacing w:line="480" w:lineRule="auto"/>
        <w:ind w:firstLine="1440"/>
        <w:jc w:val="both"/>
      </w:pPr>
      <w:r>
        <w:t xml:space="preserve">(1)</w:t>
      </w:r>
      <w:r xml:space="preserve">
        <w:t> </w:t>
      </w:r>
      <w:r xml:space="preserve">
        <w:t> </w:t>
      </w:r>
      <w:r>
        <w:t xml:space="preserve">a municipality with a population of </w:t>
      </w:r>
      <w:r>
        <w:rPr>
          <w:u w:val="single"/>
        </w:rPr>
        <w:t xml:space="preserve">two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700,000 or more but less than 1.3 million;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with a population of 350,000 or more but less than 450,000 in which two professional sports stadiums are located, each 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seating capacity of at least 40,000 people;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approved by the voters of the municipality as a sports and community venue project under Chapter 334, Local Government Code;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at least 110,000 but not more than 135,000 at least part of which is located in a county with a population of not more than 135,000;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municipality with a population of at least 9,000 but not more than 10,000 that is located in two counties, each of which has a population of at least 662,000 and a southern border with a county with a population of 2.3 million or more;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municipality with a population of at least 95,000 that borders Lake Lewisville;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municipality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contains a portion of Cedar Hill State Park;</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 population of more than 45,000;</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municipality with a population of less than 6,000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full-time police and fire departments;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municipality with a population of at least 56,000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borders Lake Ray Hubbard;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located in two counties, one of which has a population of less than 80,000;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municipality with a population of more than 83,000, that borders Clear Lake, and that is primarily located in a county with a population of less than 300,000;</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r>
        <w:rPr>
          <w:strike/>
        </w:rPr>
        <w:t xml:space="preserv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a municipality with a population of 75,000 or more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a municipality with a population of less than 75,000 that is located in three counties, at least one of which has a population of at least four million; and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an eligible coastal municipality with a population of more than 3,000 but less than 5,000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351.102(d), Tax Code, is redesignated as Section 351.1063,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351.1063.</w:t>
      </w:r>
      <w:r>
        <w:rPr>
          <w:u w:val="single"/>
        </w:rPr>
        <w:t xml:space="preserve"> </w:t>
      </w:r>
      <w:r>
        <w:rPr>
          <w:u w:val="single"/>
        </w:rPr>
        <w:t xml:space="preserve"> </w:t>
      </w:r>
      <w:r>
        <w:rPr>
          <w:u w:val="single"/>
        </w:rPr>
        <w:t xml:space="preserve">ALLOCATION OF REVENUE FOR ADVERTISING AND PROMOTION: CERTAIN MUNICIPALITIES WITH CERTAIN PROJECTS.  (a)  This section applies only to a municipality described by Section 351.102(e) or 351.152, other than an eligible central municipality described by Section 351.001(7)(D).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w:t>
      </w:r>
      <w:r>
        <w:t xml:space="preserve"> [</w:t>
      </w:r>
      <w:r>
        <w:rPr>
          <w:strike/>
        </w:rPr>
        <w:t xml:space="preserve">(d) </w:t>
      </w:r>
      <w:r>
        <w:rPr>
          <w:strike/>
        </w:rPr>
        <w:t xml:space="preserve"> </w:t>
      </w:r>
      <w:r>
        <w:rPr>
          <w:strike/>
        </w:rPr>
        <w:t xml:space="preserve">Except as provided by this subsection, an eligible central</w:t>
      </w:r>
      <w:r>
        <w:t xml:space="preserve">] municipality [</w:t>
      </w:r>
      <w:r>
        <w:rPr>
          <w:strike/>
        </w:rPr>
        <w:t xml:space="preserve">or another municipality described by Subsection (b) or (e)</w:t>
      </w:r>
      <w:r>
        <w:t xml:space="preserve">] that uses revenue derived from the tax imposed under this chapter or funds received under </w:t>
      </w:r>
      <w:r>
        <w:rPr>
          <w:u w:val="single"/>
        </w:rPr>
        <w:t xml:space="preserve">Section 351.102(c), 351.156, or 351.157</w:t>
      </w:r>
      <w:r>
        <w:t xml:space="preserve"> [</w:t>
      </w:r>
      <w:r>
        <w:rPr>
          <w:strike/>
        </w:rPr>
        <w:t xml:space="preserve">Subsection (c)</w:t>
      </w:r>
      <w:r>
        <w:t xml:space="preserve">] for a hotel project </w:t>
      </w:r>
      <w:r>
        <w:rPr>
          <w:u w:val="single"/>
        </w:rPr>
        <w:t xml:space="preserve">under Section 351.102(b) or a qualified project under Section 351.155</w:t>
      </w:r>
      <w:r>
        <w:t xml:space="preserve"> [</w:t>
      </w:r>
      <w:r>
        <w:rPr>
          <w:strike/>
        </w:rPr>
        <w:t xml:space="preserve">described by Subsection (b)</w:t>
      </w:r>
      <w:r>
        <w:t xml:space="preserve">]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  [</w:t>
      </w:r>
      <w:r>
        <w:rPr>
          <w:strike/>
        </w:rPr>
        <w:t xml:space="preserve">This subsection does not apply to an eligible central municipality described by Section 351.001(7)(D).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351.102(f), Tax Code, is redesignated as Section 351.1064,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351.1064.</w:t>
      </w:r>
      <w:r>
        <w:rPr>
          <w:u w:val="single"/>
        </w:rPr>
        <w:t xml:space="preserve"> </w:t>
      </w:r>
      <w:r>
        <w:rPr>
          <w:u w:val="single"/>
        </w:rPr>
        <w:t xml:space="preserve"> </w:t>
      </w:r>
      <w:r>
        <w:rPr>
          <w:u w:val="single"/>
        </w:rPr>
        <w:t xml:space="preserve">ALLOCATION OF REVENUE FOR CERTAIN SPORTING EVENT EXPENSES: CERTAIN MUNICIPALITIES WITH QUALIFIED PROJECT.  (a)  This section applies only to a municipality with a population of 200,000 or more but less than 300,000 that contains a component institution of the Texas Tech University System.</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A municipality [</w:t>
      </w:r>
      <w:r>
        <w:rPr>
          <w:strike/>
        </w:rPr>
        <w:t xml:space="preserve">described by Subsection (e)(3)</w:t>
      </w:r>
      <w:r>
        <w:t xml:space="preserve">] that uses revenue derived from the tax imposed under this chapter or funds received under </w:t>
      </w:r>
      <w:r>
        <w:rPr>
          <w:u w:val="single"/>
        </w:rPr>
        <w:t xml:space="preserve">Section 351.156</w:t>
      </w:r>
      <w:r>
        <w:t xml:space="preserve"> [</w:t>
      </w:r>
      <w:r>
        <w:rPr>
          <w:strike/>
        </w:rPr>
        <w:t xml:space="preserve">Subsection (c)</w:t>
      </w:r>
      <w:r>
        <w:t xml:space="preserve">] for repayment of bonds</w:t>
      </w:r>
      <w:r>
        <w:rPr>
          <w:u w:val="single"/>
        </w:rPr>
        <w:t xml:space="preserve">,</w:t>
      </w:r>
      <w:r>
        <w:t xml:space="preserve"> [</w:t>
      </w:r>
      <w:r>
        <w:rPr>
          <w:strike/>
        </w:rPr>
        <w:t xml:space="preserve">or</w:t>
      </w:r>
      <w:r>
        <w:t xml:space="preserve">] other obligations</w:t>
      </w:r>
      <w:r>
        <w:rPr>
          <w:u w:val="single"/>
        </w:rPr>
        <w:t xml:space="preserve">, or contractual obligations</w:t>
      </w:r>
      <w:r>
        <w:t xml:space="preserve"> issued or incurred for a </w:t>
      </w:r>
      <w:r>
        <w:rPr>
          <w:u w:val="single"/>
        </w:rPr>
        <w:t xml:space="preserve">qualified</w:t>
      </w:r>
      <w:r>
        <w:t xml:space="preserve"> [</w:t>
      </w:r>
      <w:r>
        <w:rPr>
          <w:strike/>
        </w:rPr>
        <w:t xml:space="preserve">hotel</w:t>
      </w:r>
      <w:r>
        <w:t xml:space="preserve">] project </w:t>
      </w:r>
      <w:r>
        <w:rPr>
          <w:u w:val="single"/>
        </w:rPr>
        <w:t xml:space="preserve">under Section 351.155</w:t>
      </w:r>
      <w:r>
        <w:t xml:space="preserve"> [</w:t>
      </w:r>
      <w:r>
        <w:rPr>
          <w:strike/>
        </w:rPr>
        <w:t xml:space="preserve">described by Subsection (b)</w:t>
      </w:r>
      <w:r>
        <w:t xml:space="preserve">] may not, in a fiscal year that begins after [</w:t>
      </w:r>
      <w:r>
        <w:rPr>
          <w:strike/>
        </w:rPr>
        <w:t xml:space="preserve">construction of</w:t>
      </w:r>
      <w:r>
        <w:t xml:space="preserve">] the </w:t>
      </w:r>
      <w:r>
        <w:rPr>
          <w:u w:val="single"/>
        </w:rPr>
        <w:t xml:space="preserve">qualified</w:t>
      </w:r>
      <w:r>
        <w:t xml:space="preserve"> [</w:t>
      </w:r>
      <w:r>
        <w:rPr>
          <w:strike/>
        </w:rPr>
        <w:t xml:space="preserve">hotel</w:t>
      </w:r>
      <w:r>
        <w:t xml:space="preserve">] project is complete and during any part of which the bonds</w:t>
      </w:r>
      <w:r>
        <w:rPr>
          <w:u w:val="single"/>
        </w:rPr>
        <w:t xml:space="preserve">,</w:t>
      </w:r>
      <w:r>
        <w:t xml:space="preserve"> [</w:t>
      </w:r>
      <w:r>
        <w:rPr>
          <w:strike/>
        </w:rPr>
        <w:t xml:space="preserve">or</w:t>
      </w:r>
      <w:r>
        <w:t xml:space="preserve">] other obligations</w:t>
      </w:r>
      <w:r>
        <w:rPr>
          <w:u w:val="single"/>
        </w:rPr>
        <w:t xml:space="preserve">, or contractual obligations</w:t>
      </w:r>
      <w:r>
        <w:t xml:space="preserve"> are outstanding, reduce the amount of revenue derived from the tax imposed under this chapter and allocated for a purpose described by Section 351.101(a)(6) to an amount that is less than the sum of:</w:t>
      </w:r>
    </w:p>
    <w:p w:rsidR="003F3435" w:rsidRDefault="0032493E">
      <w:pPr>
        <w:spacing w:line="480" w:lineRule="auto"/>
        <w:ind w:firstLine="1440"/>
        <w:jc w:val="both"/>
      </w:pPr>
      <w:r>
        <w:t xml:space="preserve">(1)</w:t>
      </w:r>
      <w:r xml:space="preserve">
        <w:t> </w:t>
      </w:r>
      <w:r xml:space="preserve">
        <w:t> </w:t>
      </w:r>
      <w:r>
        <w:t xml:space="preserve">the amount of the revenue derived from the tax imposed under this chapter and allocated by the municipality for a purpose described by Section 351.101(a)(6) during the fiscal year beginning October 1, 2016; and</w:t>
      </w:r>
    </w:p>
    <w:p w:rsidR="003F3435" w:rsidRDefault="0032493E">
      <w:pPr>
        <w:spacing w:line="480" w:lineRule="auto"/>
        <w:ind w:firstLine="1440"/>
        <w:jc w:val="both"/>
      </w:pPr>
      <w:r>
        <w:t xml:space="preserve">(2)</w:t>
      </w:r>
      <w:r xml:space="preserve">
        <w:t> </w:t>
      </w:r>
      <w:r xml:space="preserve">
        <w:t> </w:t>
      </w:r>
      <w:r>
        <w:t xml:space="preserve">three percent of the amount of revenue derived from the tax imposed under this chapter during the fiscal year for which the amount required by this subsection is being determined.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351, Tax Code, is amended by adding Section 351.1021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351.1021.</w:t>
      </w:r>
      <w:r>
        <w:rPr>
          <w:u w:val="single"/>
        </w:rPr>
        <w:t xml:space="preserve"> </w:t>
      </w:r>
      <w:r>
        <w:rPr>
          <w:u w:val="single"/>
        </w:rPr>
        <w:t xml:space="preserve"> </w:t>
      </w:r>
      <w:r>
        <w:rPr>
          <w:u w:val="single"/>
        </w:rPr>
        <w:t xml:space="preserve">PLEDGE OR COMMITMENT OF CERTAIN TAX REVENUE FOR CERTAIN PROJECTS.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municipality" means a municipality described by Section 351.102(e)(4).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"Multipurpose convention center facility" means a facility that will be constructed and, after that construction: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used to host conventions, meetings, live performances, and sporting events;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leased by an eligible municipality;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wholly owned by an eligible municipality, and none of which is or may be owned through an undivided common interest;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located in a hotel or other structure;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at least 10,000 square feet of continuous and usable meeting space;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configurable to simultaneously accommodate multiple events described by Paragraph (A) of different sizes and types.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"Multipurpose convention center facility project" means a project that consists of a hotel owned by an eligible municipality or another person and a multipurpose convention center facility, the nearest exterior wall of which is located not more than 2,500 feet from the nearest exterior wall of the hotel.  A multipurpose convention center facility project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new or existing business located in the municipality, regardless of who owns the business or the property on which the business is located, the nearest exterior wall of which is located not more than 2,500 feet from the nearest exterior wall of the multipurpose convention center facility or the hotel that is part of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parking shuttle or transportation system;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parking area or structure located in the municipality, regardless of who owns the area or structure or the property on which the area or structure is located, the nearest property line of which is located not more than two miles from the nearest exterior wall of the multipurpose convention center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municipality or local government corporation acting on behalf of an eligible municipality is entitled to receive all funds from a multipurpose convention center facility project that the owner of a project could receive under Section 151.429(h) of this code or Section 2303.5055, Government Code, if a project for purposes of those provisions included a multipurpose convention center facility project.  The municipality or local government corporation is entitled to receive the funds for a period of 10 years beginning on the date the multipurpose convention center facility is issued a certificate of occupancy.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municipality or local government corporation acting on behalf of an eligible municipality may pledge or commit the funds to which the municipality or local government corporation is entitled as provided by Subsection (b) for the payment of bonds, other obligations, or contractual obligations issued or incurred for the multipurpose convention center facility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deposit the funds to which an eligible municipality or local government corporation is entitled as provided by Subsection (b) in a separate suspense account of the municipality outside the state treasury.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make a rebate, refund, or payment authorized under this section without the necessity of an appropriation.  The comptroller shall rebate, refund, or pay to the eligible municipality the funds to which the municipality or local government corporation is entitled as provided by Subsection (b) at least quarterly.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351, Tax Code, is amended by adding Section 351.1022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351.1022.</w:t>
      </w:r>
      <w:r>
        <w:rPr>
          <w:u w:val="single"/>
        </w:rPr>
        <w:t xml:space="preserve"> </w:t>
      </w:r>
      <w:r>
        <w:rPr>
          <w:u w:val="single"/>
        </w:rPr>
        <w:t xml:space="preserve"> </w:t>
      </w:r>
      <w:r>
        <w:rPr>
          <w:u w:val="single"/>
        </w:rPr>
        <w:t xml:space="preserve">PLEDGE OR COMMITMENT OF CERTAIN TAX REVENUE BY CERTAIN MUNICIPALITIES WITH SPORTS STADIUMS.  (a)  This section applies only to a municipality described by Section 351.102(e)(3).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is entitled to receive all funds from a hotel project described by Section 351.102(b) that an owner of a project may receive under Section 151.429(h) of this code or Section 2303.5055, Government Code, and all tax revenue collected under Chapter 183 by or from all permittees at the hotel project, excluding revenue disbursed by the comptroller under Section 183.051(b).  Notwithstanding any other law, the municipality is entitled to receive the funds for a period of 30 years beginning on the date the hotel project is open for initial occupancy.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municipality may pledge the funds to which the municipality is entitled as provided by Subsection (b) for the payment of bonds, other obligations, or contractual obligations issued or incurred to acquire, lease, construct, improve, enlarge, and equip the hotel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deposit the funds to which the municipality is entitled as provided by Subsection (b) in a separate suspense account of the municipality outside the state treasury.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make a rebate, refund, or payment authorized under this section without the necessity of an appropriation.  The comptroller shall rebate, refund, or pay to the municipality the funds to which the municipality is entitled as provided by Subsection (b) at least monthly.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351, Tax Code, is amended by adding Section 351.1023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351.1023.</w:t>
      </w:r>
      <w:r>
        <w:rPr>
          <w:u w:val="single"/>
        </w:rPr>
        <w:t xml:space="preserve"> </w:t>
      </w:r>
      <w:r>
        <w:rPr>
          <w:u w:val="single"/>
        </w:rPr>
        <w:t xml:space="preserve"> </w:t>
      </w:r>
      <w:r>
        <w:rPr>
          <w:u w:val="single"/>
        </w:rPr>
        <w:t xml:space="preserve">PLEDGE OR COMMITMENT OF CERTAIN TAX REVENUE FOR CERTAIN MILITARY MUSEUMS AND CONFERENCE CENTERS.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municipality" means a municipality with a population of less than 20,000.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project" means a project to construct and equip a military museum and conference center located in an eligible municipality on land donated for that purpose by an institution of higher education as defined by Section 61.003, Education Code,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municipality is entitled to receive the funds derived from the hotel occupancy tax imposed under Chapter 156 that are generated, paid, and collected by a hotel in the eligible municipality.  The eligible municipality is entitled to receive the funds for a period of 10 years beginning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military museum that is part of the qualified project is open for initial occupancy;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convention center that is part of the qualified project is open for initial occupancy.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municipality may pledge or commit the funds derived from the tax imposed under this chapter and Chapter 156 to which the municipality is entitled for the payment of bonds, other obligations, or contractual obligations issued or incurred to construct and equip the qualified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deposit the funds to which an eligible municipality is entitled in a separate suspense account of the municipality outside the state treasury.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make a rebate, refund, or payment authorized under this section without the necessity of an appropriation.  The comptroller shall rebate, refund, or pay to the eligible municipality the funds to which the municipality is entitled at least quarterly.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351, Tax Code, is amended by adding Subchapter C to read as follows:</w:t>
      </w:r>
    </w:p>
    <w:p w:rsidR="003F3435" w:rsidRDefault="0032493E">
      <w:pPr>
        <w:spacing w:line="480" w:lineRule="auto"/>
        <w:jc w:val="center"/>
      </w:pPr>
      <w:r>
        <w:rPr>
          <w:u w:val="single"/>
        </w:rPr>
        <w:t xml:space="preserve">SUBCHAPTER C.  MUNICIPAL HOTEL AND CONVENTION CENTER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"Infrastructure"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road, street, highway, bridge, overpass, underpass, and interchange;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fresh, reuse, or alternative water supply system, sanitary sewer system, and storm drainage system;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electric system, telecommunications system, and gas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signage, landscaping, and hardscaping;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amenity or public area, such as a plaza, park, or trail.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convention center facility" means a facility that has been or will be constructed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primarily used to host conventions or meetings;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wholly owned by a municipality to which this subchapter applies, and none of which is or may be owned through an undivided common interest;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connected to a qualified hotel or has an exterior wall that is located not more than 1,000 feet from the nearest exterior wall of a qualified hotel;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not located in a hotel, sports stadium, or other structure but may share common infrastructure or facilities with a hotel, such as a heating, ventilation, and air-conditioning system, electrical system, or kitchen;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at least 10,000 square feet of continuous meeting space;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is configurable to simultaneously accommodate multiple events described by Paragraph (A) of different sizes and types.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"Qualified hotel" means a hotel that is designated by a municipality to which this subchapter applies as the hotel that is part of a qualified project.  A qualified hotel: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must be located on land owned by the designating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be connected to a qualified convention center facility or have an exterior wall that is located not more than 1,000 feet from the nearest exterior wall of the qualified convention center facility;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consist of two or more towers, regardless of whether named or branded differently,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 constructed at the same time;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meet the requirements of Paragraphs (A) and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project" means a project: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acquire, construct, repair, remodel, expand, or equip a qualified convention center facility;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acquire, lease, construct, repair, remodel, expand, or equip a qualified hotel;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may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acquiring, leasing, constructing, repairing, remodeling, expanding, or equipping: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restaurant, bar, retail establishment, or spa located in a qualified convention center facility or qualified hotel or connected to a qualified convention center facility or qualified hotel, including by a covered walkway;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parking area or structure, the nearest property line of which is located not more than 1,000 feet from the nearest property line of a qualified convention center facility or qualified hotel;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acquiring, constructing, repairing, remodeling, or expanding infrastructure that: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is directly related to and necessary for the qualified convention center facility or qualified hotel;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is located within the property lines of the qualified convention center facility or qualified hotel, or not more than 1,000 feet from the nearest property line of the facility or hotel;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acquiring a property right, including a fee simple interest, easement, or other interest in connection with a purpose described by this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351.152.</w:t>
      </w:r>
      <w:r>
        <w:rPr>
          <w:u w:val="single"/>
        </w:rPr>
        <w:t xml:space="preserve"> </w:t>
      </w:r>
      <w:r>
        <w:rPr>
          <w:u w:val="single"/>
        </w:rPr>
        <w:t xml:space="preserve"> </w:t>
      </w:r>
      <w:r>
        <w:rPr>
          <w:u w:val="single"/>
        </w:rPr>
        <w:t xml:space="preserve">APPLICABILITY.  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described by Section 351.001(7)(B);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described by Section 351.001(7)(D);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described by Section 351.001(7)(E);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municipality described by Section 351.102(e)(3);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municipality that contains more than 75 percent of the population of a county with a population of 1.5 million or more;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municipality with a population of 150,000 or more but less than 200,000 that is partially located in at least one county with a population of 125,000 or more;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municipality with a population of 150,000 or more but less than one million that is located in one county with a population of 2.3 million or more;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municipality with a population of 180,000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each with a population of 100,000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an American Quarter Horse Hall of Fame and Museum;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municipality with a population of 96,000 or more that is located in a county that borders Lake Palestine;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municipality with a population of 99,900 or more but less than 111,000 that is located in a county with a population of 135,000 or more;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9,000 or more but less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municipality with a population of 95,000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more than one county;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borders Lake Lewisville;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municipality with a population of 45,000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portion of Cedar Hill State Park;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two million or more and one of which has a population of 149,000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municipality with a population of less than 6,000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almost wholly located in a county with a population of 600,000 or more that is adjacent to a county with a population of two million or more;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partially located in a county with a population of 1.8 million or more that is adjacent to a county with a population of two million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visitor center and museum located in a 19th-century rock building in the municipality's downtown;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a waterpark open to the public;</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municipality with a population of 56,000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Lake Ray Hubbard;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less than 80,000;</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municipality with a population of 83,000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Clear Lake;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primarily located in a county with a population of less than 300,000;</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municipality with a population of less than 2,000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adjacent to a bay connected to the Gulf of Mexico;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boardwalk on the bay;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 municipality with a population of 75,000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of four million or more;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an eligible coastal municipality with a population of 3,000 or more but less than 5,000;</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municipality with a population of 90,000 or more but less than 150,000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three counties;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branch campus of a component institution of the University of Houston System;</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 municipality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primarily located in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connected by a bridge to a municipality described by Subdivision (20);</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a municipality with a population of 20,000 or more but less than 25,000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portion of Mustang Bayou;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wholly located in a county with a population of less than 500,000;</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municipality with a population of 10,000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wholly located in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city hall located less than three miles from a space center operated by an agency of the federal government;</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 municipality that is the county seat of 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 which the Pedernales River flows;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the birthplace of a president of the United States is located;</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a municipality that contains a portion of U.S. Highway 79 and State Highway 130;</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a municipality with a population of 48,000 or more but less than 95,000 that is located in two counties, one of which has a population of 900,000 or more but less than 1.7 million;</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a municipality with a population of less than 25,000 that contains a museum of Western American art;</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a municipality with a population of less than 25,000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cultural heritage museum;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that borders the United Mexican States and the Gulf of Mexico;</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a municipality that is the county seat of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115,000 or more;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adjacent to a county with a population of 1.8 million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hosts an annual peach festival;</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a municipality that is the county seat of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585,000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adjacent to a county with a population of four million or more;</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a municipality with a population of less than 10,000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component university of The Texas A&amp;M University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adjacent to a county that borders Oklahoma;</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a municipality with a population of less than 6,100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each of which has a population of 600,000 or more but less than two million;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hosts an annual Cajun Festival;</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a municipality with a population of 13,000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on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 a population of less than 400,000;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which at least one World Birding Center site is located; and</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a municipality with a population of 4,000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on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not more than five miles from a state historic site that serves as a visitor center for a state park that contains 300,000 or more acres of land.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351.153.</w:t>
      </w:r>
      <w:r>
        <w:rPr>
          <w:u w:val="single"/>
        </w:rPr>
        <w:t xml:space="preserve"> </w:t>
      </w:r>
      <w:r>
        <w:rPr>
          <w:u w:val="single"/>
        </w:rPr>
        <w:t xml:space="preserve"> </w:t>
      </w:r>
      <w:r>
        <w:rPr>
          <w:u w:val="single"/>
        </w:rPr>
        <w:t xml:space="preserve">EXCEPTION TO OWNERSHIP REQUIREMENT.  (a)  This section applies only to a municipality described by Section 351.152(6) or (29).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351.151(2)(B) does not apply to a facility that otherwise meets the requirements of a qualified convention center facility under Section 351.151.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351.151(3)(A) does not apply to a hotel that otherwise meets the requirements of a qualified hotel under Section 351.151.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351.154.</w:t>
      </w:r>
      <w:r>
        <w:rPr>
          <w:u w:val="single"/>
        </w:rPr>
        <w:t xml:space="preserve"> </w:t>
      </w:r>
      <w:r>
        <w:rPr>
          <w:u w:val="single"/>
        </w:rPr>
        <w:t xml:space="preserve"> </w:t>
      </w:r>
      <w:r>
        <w:rPr>
          <w:u w:val="single"/>
        </w:rPr>
        <w:t xml:space="preserve">NONPROFIT CORPORATION AS MUNICIPAL AGENT.  A municipality may authorize a nonprofit corporation to act on behalf of the municipality for any purpose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351.155.</w:t>
      </w:r>
      <w:r>
        <w:rPr>
          <w:u w:val="single"/>
        </w:rPr>
        <w:t xml:space="preserve"> </w:t>
      </w:r>
      <w:r>
        <w:rPr>
          <w:u w:val="single"/>
        </w:rPr>
        <w:t xml:space="preserve"> </w:t>
      </w:r>
      <w:r>
        <w:rPr>
          <w:u w:val="single"/>
        </w:rPr>
        <w:t xml:space="preserve">PLEDGE OR COMMITMENT OF CERTAIN TAX REVENUE FOR OBLIGATIONS FOR QUALIFIED PROJECT.  (a)  In addition to the authority of a municipality to issue debt under Chapter 1504, Government Code, a municipality may pledge or commit the revenue derived from the tax imposed under this chapter from a qualified hotel and the revenue to which the municipality is entitled under Section 351.156 and, if applicable, Section 351.157 for the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bonds or other obligations issued for a qualified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contractual obligations related to the project, including obligations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contract authorized by Chapter 380, Local Government Code, for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interlocal agreement directly related to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pledge or commit revenue for the payment of bonds, other obligations, or contractual obligations under Subsection (a) only if the qualified hotel that is a component of the qualified project for which that revenue is pledged or committed benefits from the pledging or committing of that revenue.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pledge or commit revenue under this section for only one qualified project. After a municipality pledges or commits revenue under this section for a qualified project, the municipality may not ever again pledge or commit revenue for a qualified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municipality with a population of 175,000 or more.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is not entitled to receive revenue under Section 351.156 or 351.157 unless the municipality has pledged or committed a portion of the revenue derived from the tax imposed under this chapter and collected by the qualified hotel for the payment of bonds, other obligations, or contractual obligations described by Subsection (a) and issued or incurred for the qualified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351.156.</w:t>
      </w:r>
      <w:r>
        <w:rPr>
          <w:u w:val="single"/>
        </w:rPr>
        <w:t xml:space="preserve"> </w:t>
      </w:r>
      <w:r>
        <w:rPr>
          <w:u w:val="single"/>
        </w:rPr>
        <w:t xml:space="preserve"> </w:t>
      </w:r>
      <w:r>
        <w:rPr>
          <w:u w:val="single"/>
        </w:rPr>
        <w:t xml:space="preserve">ENTITLEMENT TO CERTAIN TAX REVENUE.  Subject to Sections 351.155(e) and 351.158, a municipality is entitled to receive the revenue derived from the following taxes generated, paid, and collected by a qualified hotel, and each restaurant, bar, and retail establishment located in or connected to the hotel or the related qualified convention center facility, that is located in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sales and use tax imposed under Chapter 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hotel occupancy tax imposed under Chapter 156;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political subdivision that is entitled to receive the revenue from the tax agrees in writing to the municipality receiving that revenue: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sales and use tax imposed by the political subdivision under Chapter 322 or 323;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hotel occupancy tax imposed by the political subdivision under Chapter 352;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mixed beverage tax issued under Section 183.051.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351.157.</w:t>
      </w:r>
      <w:r>
        <w:rPr>
          <w:u w:val="single"/>
        </w:rPr>
        <w:t xml:space="preserve"> </w:t>
      </w:r>
      <w:r>
        <w:rPr>
          <w:u w:val="single"/>
        </w:rPr>
        <w:t xml:space="preserve"> </w:t>
      </w:r>
      <w:r>
        <w:rPr>
          <w:u w:val="single"/>
        </w:rPr>
        <w:t xml:space="preserve">ADDITIONAL ENTITLEMENT FOR CERTAIN MUNICIPALITIES.  (a)  In this section, "qualified establishment" means an establishment: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located on land: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by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by any person if the establishment is located in a municipality described by Section 351.152(3);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nearest exterior wall of which is located not more than 1,000 feet from the nearest exterior wall of a qualified hotel or qualified convention center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is constructed: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the date the municipality commences a qualified project 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any time if the establishment is located in a municipality described by Section 351.152(3);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is not a sports stadium;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is the type of establishment described by Subsection (c) from which the municipality is entitled to receive revenue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described by Section 351.152(3);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described by Section 351.152(6);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described by Section 351.152(7);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municipality described by Section 351.152(10);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municipality described by Section 351.152(16);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municipality described by Section 351.152(22);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municipality described by Section 351.152(25);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municipality described by Section 351.152(34);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municipality described by Section 351.152(35);</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municipality described by Section 351.152(36);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municipality described by Section 351.152(38).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is entitled to receive revenue under Subsection (d) derived from the following types of establishments that meet the requirements of Subsections (a)(1), (2), (3), and (4):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municipality described by Subsection (b)(1):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municipality described by Subsection (b)(2), restaurants, bars, and retail establishments;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municipality described by Subsection (b)(3), restaurants, bars, and retail establishments;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municipality described by Subsection (b)(4):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municipality described by Subsection (b)(5), restaurants, bars, and retail establishments;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municipality described by Subsection (b)(6), restaurants, bars, and retail establishments;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municipality described by Subsection (b)(7), restaurants, bars, and retail establishments;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municipality described by Subsection (b)(8), restaurants, bars, and retail establishments;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a municipality described by Subsection (b)(9), restaurants, bars, and retail establishments;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a municipality described by Subsection (b)(10):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a municipality described by Subsection (b)(11):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in addition to the revenue to which the municipality is entitled under Section 351.156, a municipality to which this section applies is entitled to receive the revenue derived from the following taxes generated, paid, and collected from a qualified establishment located in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sales and use tax imposed under Chapter 151;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mixed beverage tax issued under Section 183.051, if the political subdivision that is entitled to receive the revenue from the tax agrees in writing to the municipality receiving that revenue.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to which this section applies is not entitled to receive revenue under Subsection (d) unless the municipality commences a qualified project under this subchapter before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351.158.</w:t>
      </w:r>
      <w:r>
        <w:rPr>
          <w:u w:val="single"/>
        </w:rPr>
        <w:t xml:space="preserve"> </w:t>
      </w:r>
      <w:r>
        <w:rPr>
          <w:u w:val="single"/>
        </w:rPr>
        <w:t xml:space="preserve"> </w:t>
      </w:r>
      <w:r>
        <w:rPr>
          <w:u w:val="single"/>
        </w:rPr>
        <w:t xml:space="preserve">PERIOD OF ENTITLEMENT.  A municipality is entitled to receive revenue as provided by Sections 351.156 and 351.157 until the 10th anniversary of the date the qualified hotel to which the entitlement relates is open for initial occupancy.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351.159.</w:t>
      </w:r>
      <w:r>
        <w:rPr>
          <w:u w:val="single"/>
        </w:rPr>
        <w:t xml:space="preserve"> </w:t>
      </w:r>
      <w:r>
        <w:rPr>
          <w:u w:val="single"/>
        </w:rPr>
        <w:t xml:space="preserve"> </w:t>
      </w:r>
      <w:r>
        <w:rPr>
          <w:u w:val="single"/>
        </w:rPr>
        <w:t xml:space="preserve">DEPOSIT OF REVENUE.  Notwithstanding any other law, the comptroller shall deposit the revenue from the taxes described by Sections 351.156 and 351.157 that were collected by or forwarded to the comptroller in trust in a separate suspense account of the qualified project.  The suspense account is outside the state treasury and the comptroller may make a payment authorized by this subchapter without the necessity of an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351.160.</w:t>
      </w:r>
      <w:r>
        <w:rPr>
          <w:u w:val="single"/>
        </w:rPr>
        <w:t xml:space="preserve"> </w:t>
      </w:r>
      <w:r>
        <w:rPr>
          <w:u w:val="single"/>
        </w:rPr>
        <w:t xml:space="preserve"> </w:t>
      </w:r>
      <w:r>
        <w:rPr>
          <w:u w:val="single"/>
        </w:rPr>
        <w:t xml:space="preserve">QUARTERLY PAYMENTS.  The comptroller shall pay to each municipality the revenue to which the municipality is entitled under this subchapter at least quarterly.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351.102(b-1), (c-1), and (g), Tax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comptroller of public accounts may adopt rules as necessary to administer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to Subchapter B, Chapter 351, Tax Code, by this Act apply only to a hotel project described by Section 351.102(b), Tax Code, as amended by this Act, for which a municipality by ordinance first authorizes the issuance of bonds or other obligations, executes an agreement under Chapter 380, Local Government Code, or executes an interlocal agreement directly related to the project that is secured by a pledge or commitment of revenue under that subsection for the project on or after the effective date of this Act.  A hotel project described by Section 351.102(b), Tax Code, for which a municipality by ordinance first authorized the issuance of bonds or other obligations, executed an agreement under Chapter 380, Local Government Code, or executed an interlocal agreement directly related to the project that is secured by a pledge or commitment of revenue under that subsection for the project before the effective date of this Act is governed by the law in effect when the ordinance was adopted or the agreement was executed, and that law is continued in effect for purposes of those hotel projects.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C, Chapter 351, Tax Code, as added by this Act, applies only to a qualified project as defined by Section 351.151, Tax Code, as added by this Act, for which a municipality by ordinance first authorizes the issuance of bonds or other obligations, executes or amends an agreement under Chapter 380, Local Government Code, or executes or amends an interlocal agreement directly related to the qualified project that is secured by a pledge or commitment of revenue under Subchapter C, Chapter 351, Tax Code, for the project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do not affect the validity of a bond, other obligation, or contractual obligation for which revenue was pledged or committed under Section 351.102, Tax Code, before the effective date of this Act. Bonds, other obligations, or contractual obligations for which revenue was pledged or committed before the effective date of this Act are governed by the law in effect when the revenue was pledged or committed, and that law is continued in effect for purposes of the validity of those bonds, obligations, and contractual obligations.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