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86R26298 EAS-F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Bohac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4350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4350: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Rosenthal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4350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public safety answering points operated by emergency communications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772.001, Health and Safety Code, is amended by adding Subdivision (4-a)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"Emergency services district" means an emergency services district created under Chapter 775.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772.112(b),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public safety answering point may transmit emergency response requests to private safety entities</w:t>
      </w:r>
      <w:r>
        <w:rPr>
          <w:u w:val="single"/>
        </w:rPr>
        <w:t xml:space="preserve">, with the approval of the board and the consent of each participating jurisdiction and emergency services district serving the relevant area. </w:t>
      </w:r>
      <w:r>
        <w:rPr>
          <w:u w:val="single"/>
        </w:rPr>
        <w:t xml:space="preserve"> </w:t>
      </w:r>
      <w:r>
        <w:rPr>
          <w:u w:val="single"/>
        </w:rPr>
        <w:t xml:space="preserve">A participating jurisdiction's or emergency services district's consent may be withdrawn at any time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772.212(b),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public safety answering point may transmit emergency response requests to private safety entities, with the approval of the board and the consent of </w:t>
      </w:r>
      <w:r>
        <w:rPr>
          <w:u w:val="single"/>
        </w:rPr>
        <w:t xml:space="preserve">each</w:t>
      </w:r>
      <w:r>
        <w:t xml:space="preserve"> </w:t>
      </w:r>
      <w:r>
        <w:t xml:space="preserve">[</w:t>
      </w:r>
      <w:r>
        <w:rPr>
          <w:strike/>
        </w:rPr>
        <w:t xml:space="preserve">the</w:t>
      </w:r>
      <w:r>
        <w:t xml:space="preserve">] participating jurisdiction </w:t>
      </w:r>
      <w:r>
        <w:rPr>
          <w:u w:val="single"/>
        </w:rPr>
        <w:t xml:space="preserve">and emergency services district serving the relevant area. </w:t>
      </w:r>
      <w:r>
        <w:rPr>
          <w:u w:val="single"/>
        </w:rPr>
        <w:t xml:space="preserve"> </w:t>
      </w:r>
      <w:r>
        <w:rPr>
          <w:u w:val="single"/>
        </w:rPr>
        <w:t xml:space="preserve">A participating jurisdiction's or emergency services district's consent may be withdrawn at any time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772.312(b),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public safety answering point may transmit emergency response requests to private safety entities</w:t>
      </w:r>
      <w:r>
        <w:rPr>
          <w:u w:val="single"/>
        </w:rPr>
        <w:t xml:space="preserve">, with the approval of the board and the consent of each participating jurisdiction and emergency services district serving the relevant area. </w:t>
      </w:r>
      <w:r>
        <w:rPr>
          <w:u w:val="single"/>
        </w:rPr>
        <w:t xml:space="preserve"> </w:t>
      </w:r>
      <w:r>
        <w:rPr>
          <w:u w:val="single"/>
        </w:rPr>
        <w:t xml:space="preserve">A participating jurisdiction's or emergency services district's consent may be withdrawn at any time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772.515(b),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public safety answering point may transmit emergency response requests to private safety entities</w:t>
      </w:r>
      <w:r>
        <w:rPr>
          <w:u w:val="single"/>
        </w:rPr>
        <w:t xml:space="preserve">, with the approval of the board and the consent of each participating jurisdiction and emergency services district serving the relevant area. </w:t>
      </w:r>
      <w:r>
        <w:rPr>
          <w:u w:val="single"/>
        </w:rPr>
        <w:t xml:space="preserve"> </w:t>
      </w:r>
      <w:r>
        <w:rPr>
          <w:u w:val="single"/>
        </w:rPr>
        <w:t xml:space="preserve">A participating jurisdiction's or emergency services district's consent may be withdrawn at any time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772.614(b),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public safety answering point may transmit emergency response requests to private safety entities</w:t>
      </w:r>
      <w:r>
        <w:rPr>
          <w:u w:val="single"/>
        </w:rPr>
        <w:t xml:space="preserve">,</w:t>
      </w:r>
      <w:r>
        <w:t xml:space="preserve"> with the [</w:t>
      </w:r>
      <w:r>
        <w:rPr>
          <w:strike/>
        </w:rPr>
        <w:t xml:space="preserve">board's</w:t>
      </w:r>
      <w:r>
        <w:t xml:space="preserve">] approval </w:t>
      </w:r>
      <w:r>
        <w:rPr>
          <w:u w:val="single"/>
        </w:rPr>
        <w:t xml:space="preserve">of the board and the consent of each participating jurisdiction and emergency services district serving the relevant area. </w:t>
      </w:r>
      <w:r>
        <w:rPr>
          <w:u w:val="single"/>
        </w:rPr>
        <w:t xml:space="preserve"> </w:t>
      </w:r>
      <w:r>
        <w:rPr>
          <w:u w:val="single"/>
        </w:rPr>
        <w:t xml:space="preserve">A participating jurisdiction's or emergency services district's consent may be withdrawn at any time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4350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