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86R13004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Brazoria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standing of municipalities in certain civil actions.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30, Civil Practice and Remedies Code, is amended by adding Section 30.022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30.022.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STANDING OF MUNICIPALITIES IN CERTAIN ACTIONS.  A municipality has standing to bring or intervene in a civil action if the intervention is necessary to protect or defend the rights of a resident of the municipality.  This section applies regardless of whether the party opposing the municipal resident is located outside of the municipality.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30.022, Civil Practice and Remedies Code, as added by this Act, applies only to an action filed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