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86R25607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 Rodriguez, Moody</w:t>
      </w:r>
      <w:r xml:space="preserve">
        <w:tab wTab="150" tlc="none" cTlc="0"/>
      </w:r>
      <w:r>
        <w:t xml:space="preserve">H.B.</w:t>
      </w:r>
      <w:r xml:space="preserve">
        <w:t> </w:t>
      </w:r>
      <w:r>
        <w:t xml:space="preserve">No.</w:t>
      </w:r>
      <w:r xml:space="preserve">
        <w:t> </w:t>
      </w:r>
      <w:r>
        <w:t xml:space="preserve">4362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4362:</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4362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peer-to-peer vehicle sharing platforms and the applicability of certain taxes to those platforms.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PEER-TO-PEER VEHICLE SHARING PLATFORMS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"Peer-to-peer vehicle sharing" means the authorized use of a personal motor vehicle by an individual other than the vehicle's owner through a peer-to-peer vehicle sharing platform.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"Peer-to-peer vehicle sharing platform" means a platform that is in the business of connecting personal motor vehicle owners with drivers to enable the sharing of motor vehicles for financial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CONFLICT OF LAW.  To the extent of a conflict between this chapter, including a rule adopted under this chapter, and another law, this chapter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CONTROLLING AUTHORITY.  Notwithstanding any other provision of law, the regulation of peer-to-peer vehicle sharing and peer-to-peer vehicle sharing platforms: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exclusive power and function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regulated by a municipality, county, or other local entity,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imposing a tax, levy, fee, or charge of any kind;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an additional license or permit;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setting rates;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imposing operational or entry requirements;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imposing other requirements.</w:t>
      </w:r>
    </w:p>
    <w:p w:rsidR="003F3435" w:rsidRDefault="0032493E">
      <w:pPr>
        <w:spacing w:line="480" w:lineRule="auto"/>
        <w:jc w:val="center"/>
      </w:pPr>
      <w:r>
        <w:rPr>
          <w:u w:val="single"/>
        </w:rPr>
        <w:t xml:space="preserve">SUBCHAPTER B.  PLATFORM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113.051.</w:t>
      </w:r>
      <w:r>
        <w:rPr>
          <w:u w:val="single"/>
        </w:rPr>
        <w:t xml:space="preserve"> </w:t>
      </w:r>
      <w:r>
        <w:rPr>
          <w:u w:val="single"/>
        </w:rPr>
        <w:t xml:space="preserve"> </w:t>
      </w:r>
      <w:r>
        <w:rPr>
          <w:u w:val="single"/>
        </w:rPr>
        <w:t xml:space="preserve">REQUIRED DISCLOSURES.  A peer-to-peer vehicle sharing platform agreement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daily rate, fees, and any protection package or insurance costs that are charged to the shared vehicle owner or the shared vehicle driver;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sharing period.</w:t>
      </w:r>
    </w:p>
    <w:p w:rsidR="003F3435" w:rsidRDefault="0032493E">
      <w:pPr>
        <w:spacing w:line="480" w:lineRule="auto"/>
        <w:jc w:val="center"/>
      </w:pPr>
      <w:r>
        <w:rPr>
          <w:u w:val="single"/>
        </w:rPr>
        <w:t xml:space="preserve">SUBCHAPTER C.  DUTIES OF PLATFORM AND VEHICLE OWNERS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113.101.</w:t>
      </w:r>
      <w:r>
        <w:rPr>
          <w:u w:val="single"/>
        </w:rPr>
        <w:t xml:space="preserve"> </w:t>
      </w:r>
      <w:r>
        <w:rPr>
          <w:u w:val="single"/>
        </w:rPr>
        <w:t xml:space="preserve"> </w:t>
      </w:r>
      <w:r>
        <w:rPr>
          <w:u w:val="single"/>
        </w:rPr>
        <w:t xml:space="preserve">DUTIES OF PLATFORM.  A peer-to-peer vehicle sharing platform shall verify that a motor vehicle does not have any safety recalls for which repairs have not been made before the motor vehicle is made available for sharing on the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113.102.</w:t>
      </w:r>
      <w:r>
        <w:rPr>
          <w:u w:val="single"/>
        </w:rPr>
        <w:t xml:space="preserve"> </w:t>
      </w:r>
      <w:r>
        <w:rPr>
          <w:u w:val="single"/>
        </w:rPr>
        <w:t xml:space="preserve"> </w:t>
      </w:r>
      <w:r>
        <w:rPr>
          <w:u w:val="single"/>
        </w:rPr>
        <w:t xml:space="preserve">DUTIES OF VEHICLE OWNER.  If a shared vehicle owner receives actual notice of a safety recall on the owner's vehicle after the motor vehicle is made available for sharing on a peer-to-peer vehicle sharing platform, the owner shall remove the vehicle from the platform until the safety recall repair has been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151, Tax Code, is amended by adding Section 151.0044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151.0044.</w:t>
      </w:r>
      <w:r>
        <w:rPr>
          <w:u w:val="single"/>
        </w:rPr>
        <w:t xml:space="preserve"> </w:t>
      </w:r>
      <w:r>
        <w:rPr>
          <w:u w:val="single"/>
        </w:rPr>
        <w:t xml:space="preserve"> </w:t>
      </w:r>
      <w:r>
        <w:rPr>
          <w:u w:val="single"/>
        </w:rPr>
        <w:t xml:space="preserve">"PEER-TO-PEER VEHICLE SHARING". </w:t>
      </w:r>
      <w:r>
        <w:rPr>
          <w:u w:val="single"/>
        </w:rPr>
        <w:t xml:space="preserve"> </w:t>
      </w:r>
      <w:r>
        <w:rPr>
          <w:u w:val="single"/>
        </w:rPr>
        <w:t xml:space="preserve">"Peer-to-peer vehicle sharing" has the meaning assigned by Section 113.001, Business &amp; Commerce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151.008,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peer-to-peer vehicle sharing, the seller or retailer is the peer-to-peer vehicle sharing platform as defined by Section 113.001, Business &amp; Commerce Code. </w:t>
      </w:r>
      <w:r>
        <w:rPr>
          <w:u w:val="single"/>
        </w:rPr>
        <w:t xml:space="preserve"> </w:t>
      </w:r>
      <w:r>
        <w:rPr>
          <w:u w:val="single"/>
        </w:rPr>
        <w:t xml:space="preserve">The owner of a personal motor vehicle used for peer-to-peer vehicle sharing is not the seller or retailer unless the owner of the vehicle is the peer-to-peer vehicle sharing platform.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151.0101(a), Tax Code, is amended to read as follows:</w:t>
      </w:r>
    </w:p>
    <w:p w:rsidR="003F3435" w:rsidRDefault="0032493E">
      <w:pPr>
        <w:spacing w:line="480" w:lineRule="auto"/>
        <w:ind w:firstLine="720"/>
        <w:jc w:val="both"/>
      </w:pPr>
      <w:r>
        <w:t xml:space="preserve">(a)</w:t>
      </w:r>
      <w:r xml:space="preserve">
        <w:t> </w:t>
      </w:r>
      <w:r xml:space="preserve">
        <w:t> </w:t>
      </w:r>
      <w:r>
        <w:t xml:space="preserve">"Taxable services" means:</w:t>
      </w:r>
    </w:p>
    <w:p w:rsidR="003F3435" w:rsidRDefault="0032493E">
      <w:pPr>
        <w:spacing w:line="480" w:lineRule="auto"/>
        <w:ind w:firstLine="1440"/>
        <w:jc w:val="both"/>
      </w:pPr>
      <w:r>
        <w:t xml:space="preserve">(1)</w:t>
      </w:r>
      <w:r xml:space="preserve">
        <w:t> </w:t>
      </w:r>
      <w:r xml:space="preserve">
        <w:t> </w:t>
      </w:r>
      <w:r>
        <w:t xml:space="preserve">amusement services;</w:t>
      </w:r>
    </w:p>
    <w:p w:rsidR="003F3435" w:rsidRDefault="0032493E">
      <w:pPr>
        <w:spacing w:line="480" w:lineRule="auto"/>
        <w:ind w:firstLine="1440"/>
        <w:jc w:val="both"/>
      </w:pPr>
      <w:r>
        <w:t xml:space="preserve">(2)</w:t>
      </w:r>
      <w:r xml:space="preserve">
        <w:t> </w:t>
      </w:r>
      <w:r xml:space="preserve">
        <w:t> </w:t>
      </w:r>
      <w:r>
        <w:t xml:space="preserve">cable television services;</w:t>
      </w:r>
    </w:p>
    <w:p w:rsidR="003F3435" w:rsidRDefault="0032493E">
      <w:pPr>
        <w:spacing w:line="480" w:lineRule="auto"/>
        <w:ind w:firstLine="1440"/>
        <w:jc w:val="both"/>
      </w:pPr>
      <w:r>
        <w:t xml:space="preserve">(3)</w:t>
      </w:r>
      <w:r xml:space="preserve">
        <w:t> </w:t>
      </w:r>
      <w:r xml:space="preserve">
        <w:t> </w:t>
      </w:r>
      <w:r>
        <w:t xml:space="preserve">personal services;</w:t>
      </w:r>
    </w:p>
    <w:p w:rsidR="003F3435" w:rsidRDefault="0032493E">
      <w:pPr>
        <w:spacing w:line="480" w:lineRule="auto"/>
        <w:ind w:firstLine="1440"/>
        <w:jc w:val="both"/>
      </w:pPr>
      <w:r>
        <w:t xml:space="preserve">(4)</w:t>
      </w:r>
      <w:r xml:space="preserve">
        <w:t> </w:t>
      </w:r>
      <w:r xml:space="preserve">
        <w:t> </w:t>
      </w:r>
      <w:r>
        <w:t xml:space="preserve">motor vehicle parking and storage services;</w:t>
      </w:r>
    </w:p>
    <w:p w:rsidR="003F3435" w:rsidRDefault="0032493E">
      <w:pPr>
        <w:spacing w:line="480" w:lineRule="auto"/>
        <w:ind w:firstLine="1440"/>
        <w:jc w:val="both"/>
      </w:pPr>
      <w:r>
        <w:t xml:space="preserve">(5)</w:t>
      </w:r>
      <w:r xml:space="preserve">
        <w:t> </w:t>
      </w:r>
      <w:r xml:space="preserve">
        <w:t> </w:t>
      </w:r>
      <w:r>
        <w:t xml:space="preserve">the repair, remodeling, maintenance, and restoration of tangible personal property, except:</w:t>
      </w:r>
    </w:p>
    <w:p w:rsidR="003F3435" w:rsidRDefault="0032493E">
      <w:pPr>
        <w:spacing w:line="480" w:lineRule="auto"/>
        <w:ind w:firstLine="2160"/>
        <w:jc w:val="both"/>
      </w:pPr>
      <w:r>
        <w:t xml:space="preserve">(A)</w:t>
      </w:r>
      <w:r xml:space="preserve">
        <w:t> </w:t>
      </w:r>
      <w:r xml:space="preserve">
        <w:t> </w:t>
      </w:r>
      <w:r>
        <w:t xml:space="preserve">aircraft;</w:t>
      </w:r>
    </w:p>
    <w:p w:rsidR="003F3435" w:rsidRDefault="0032493E">
      <w:pPr>
        <w:spacing w:line="480" w:lineRule="auto"/>
        <w:ind w:firstLine="2160"/>
        <w:jc w:val="both"/>
      </w:pPr>
      <w:r>
        <w:t xml:space="preserve">(B)</w:t>
      </w:r>
      <w:r xml:space="preserve">
        <w:t> </w:t>
      </w:r>
      <w:r xml:space="preserve">
        <w:t> </w:t>
      </w:r>
      <w:r>
        <w:t xml:space="preserve">a ship, boat, or other vessel, other than:</w:t>
      </w:r>
    </w:p>
    <w:p w:rsidR="003F3435" w:rsidRDefault="0032493E">
      <w:pPr>
        <w:spacing w:line="480" w:lineRule="auto"/>
        <w:ind w:firstLine="2880"/>
        <w:jc w:val="both"/>
      </w:pPr>
      <w:r>
        <w:t xml:space="preserve">(i)</w:t>
      </w:r>
      <w:r xml:space="preserve">
        <w:t> </w:t>
      </w:r>
      <w:r xml:space="preserve">
        <w:t> </w:t>
      </w:r>
      <w:r>
        <w:t xml:space="preserve">a taxable boat or motor as defined by Section 160.001;</w:t>
      </w:r>
    </w:p>
    <w:p w:rsidR="003F3435" w:rsidRDefault="0032493E">
      <w:pPr>
        <w:spacing w:line="480" w:lineRule="auto"/>
        <w:ind w:firstLine="2880"/>
        <w:jc w:val="both"/>
      </w:pPr>
      <w:r>
        <w:t xml:space="preserve">(ii)</w:t>
      </w:r>
      <w:r xml:space="preserve">
        <w:t> </w:t>
      </w:r>
      <w:r xml:space="preserve">
        <w:t> </w:t>
      </w:r>
      <w:r>
        <w:t xml:space="preserve">a sports fishing boat; or</w:t>
      </w:r>
    </w:p>
    <w:p w:rsidR="003F3435" w:rsidRDefault="0032493E">
      <w:pPr>
        <w:spacing w:line="480" w:lineRule="auto"/>
        <w:ind w:firstLine="2880"/>
        <w:jc w:val="both"/>
      </w:pPr>
      <w:r>
        <w:t xml:space="preserve">(iii)</w:t>
      </w:r>
      <w:r xml:space="preserve">
        <w:t> </w:t>
      </w:r>
      <w:r xml:space="preserve">
        <w:t> </w:t>
      </w:r>
      <w:r>
        <w:t xml:space="preserve">any other vessel used for pleasure;</w:t>
      </w:r>
    </w:p>
    <w:p w:rsidR="003F3435" w:rsidRDefault="0032493E">
      <w:pPr>
        <w:spacing w:line="480" w:lineRule="auto"/>
        <w:ind w:firstLine="2160"/>
        <w:jc w:val="both"/>
      </w:pPr>
      <w:r>
        <w:t xml:space="preserve">(C)</w:t>
      </w:r>
      <w:r xml:space="preserve">
        <w:t> </w:t>
      </w:r>
      <w:r xml:space="preserve">
        <w:t> </w:t>
      </w:r>
      <w:r>
        <w:t xml:space="preserve">the repair, maintenance, and restoration of a motor vehicle; and</w:t>
      </w:r>
    </w:p>
    <w:p w:rsidR="003F3435" w:rsidRDefault="0032493E">
      <w:pPr>
        <w:spacing w:line="480" w:lineRule="auto"/>
        <w:ind w:firstLine="2160"/>
        <w:jc w:val="both"/>
      </w:pPr>
      <w:r>
        <w:t xml:space="preserve">(D)</w:t>
      </w:r>
      <w:r xml:space="preserve">
        <w:t> </w:t>
      </w:r>
      <w:r xml:space="preserve">
        <w:t> </w:t>
      </w:r>
      <w:r>
        <w:t xml:space="preserve">the repair, maintenance, creation, and restoration of a computer program, including its development and modification, not sold by the person performing the repair, maintenance, creation, or restoration service;</w:t>
      </w:r>
    </w:p>
    <w:p w:rsidR="003F3435" w:rsidRDefault="0032493E">
      <w:pPr>
        <w:spacing w:line="480" w:lineRule="auto"/>
        <w:ind w:firstLine="1440"/>
        <w:jc w:val="both"/>
      </w:pPr>
      <w:r>
        <w:t xml:space="preserve">(6)</w:t>
      </w:r>
      <w:r xml:space="preserve">
        <w:t> </w:t>
      </w:r>
      <w:r xml:space="preserve">
        <w:t> </w:t>
      </w:r>
      <w:r>
        <w:t xml:space="preserve">telecommunications services;</w:t>
      </w:r>
    </w:p>
    <w:p w:rsidR="003F3435" w:rsidRDefault="0032493E">
      <w:pPr>
        <w:spacing w:line="480" w:lineRule="auto"/>
        <w:ind w:firstLine="1440"/>
        <w:jc w:val="both"/>
      </w:pPr>
      <w:r>
        <w:t xml:space="preserve">(7)</w:t>
      </w:r>
      <w:r xml:space="preserve">
        <w:t> </w:t>
      </w:r>
      <w:r xml:space="preserve">
        <w:t> </w:t>
      </w:r>
      <w:r>
        <w:t xml:space="preserve">credit reporting services;</w:t>
      </w:r>
    </w:p>
    <w:p w:rsidR="003F3435" w:rsidRDefault="0032493E">
      <w:pPr>
        <w:spacing w:line="480" w:lineRule="auto"/>
        <w:ind w:firstLine="1440"/>
        <w:jc w:val="both"/>
      </w:pPr>
      <w:r>
        <w:t xml:space="preserve">(8)</w:t>
      </w:r>
      <w:r xml:space="preserve">
        <w:t> </w:t>
      </w:r>
      <w:r xml:space="preserve">
        <w:t> </w:t>
      </w:r>
      <w:r>
        <w:t xml:space="preserve">debt collection services;</w:t>
      </w:r>
    </w:p>
    <w:p w:rsidR="003F3435" w:rsidRDefault="0032493E">
      <w:pPr>
        <w:spacing w:line="480" w:lineRule="auto"/>
        <w:ind w:firstLine="1440"/>
        <w:jc w:val="both"/>
      </w:pPr>
      <w:r>
        <w:t xml:space="preserve">(9)</w:t>
      </w:r>
      <w:r xml:space="preserve">
        <w:t> </w:t>
      </w:r>
      <w:r xml:space="preserve">
        <w:t> </w:t>
      </w:r>
      <w:r>
        <w:t xml:space="preserve">insurance services;</w:t>
      </w:r>
    </w:p>
    <w:p w:rsidR="003F3435" w:rsidRDefault="0032493E">
      <w:pPr>
        <w:spacing w:line="480" w:lineRule="auto"/>
        <w:ind w:firstLine="1440"/>
        <w:jc w:val="both"/>
      </w:pPr>
      <w:r>
        <w:t xml:space="preserve">(10)</w:t>
      </w:r>
      <w:r xml:space="preserve">
        <w:t> </w:t>
      </w:r>
      <w:r xml:space="preserve">
        <w:t> </w:t>
      </w:r>
      <w:r>
        <w:t xml:space="preserve">information services;</w:t>
      </w:r>
    </w:p>
    <w:p w:rsidR="003F3435" w:rsidRDefault="0032493E">
      <w:pPr>
        <w:spacing w:line="480" w:lineRule="auto"/>
        <w:ind w:firstLine="1440"/>
        <w:jc w:val="both"/>
      </w:pPr>
      <w:r>
        <w:t xml:space="preserve">(11)</w:t>
      </w:r>
      <w:r xml:space="preserve">
        <w:t> </w:t>
      </w:r>
      <w:r xml:space="preserve">
        <w:t> </w:t>
      </w:r>
      <w:r>
        <w:t xml:space="preserve">real property services;</w:t>
      </w:r>
    </w:p>
    <w:p w:rsidR="003F3435" w:rsidRDefault="0032493E">
      <w:pPr>
        <w:spacing w:line="480" w:lineRule="auto"/>
        <w:ind w:firstLine="1440"/>
        <w:jc w:val="both"/>
      </w:pPr>
      <w:r>
        <w:t xml:space="preserve">(12)</w:t>
      </w:r>
      <w:r xml:space="preserve">
        <w:t> </w:t>
      </w:r>
      <w:r xml:space="preserve">
        <w:t> </w:t>
      </w:r>
      <w:r>
        <w:t xml:space="preserve">data processing services;</w:t>
      </w:r>
    </w:p>
    <w:p w:rsidR="003F3435" w:rsidRDefault="0032493E">
      <w:pPr>
        <w:spacing w:line="480" w:lineRule="auto"/>
        <w:ind w:firstLine="1440"/>
        <w:jc w:val="both"/>
      </w:pPr>
      <w:r>
        <w:t xml:space="preserve">(13)</w:t>
      </w:r>
      <w:r xml:space="preserve">
        <w:t> </w:t>
      </w:r>
      <w:r xml:space="preserve">
        <w:t> </w:t>
      </w:r>
      <w:r>
        <w:t xml:space="preserve">real property repair and remodeling;</w:t>
      </w:r>
    </w:p>
    <w:p w:rsidR="003F3435" w:rsidRDefault="0032493E">
      <w:pPr>
        <w:spacing w:line="480" w:lineRule="auto"/>
        <w:ind w:firstLine="1440"/>
        <w:jc w:val="both"/>
      </w:pPr>
      <w:r>
        <w:t xml:space="preserve">(14)</w:t>
      </w:r>
      <w:r xml:space="preserve">
        <w:t> </w:t>
      </w:r>
      <w:r xml:space="preserve">
        <w:t> </w:t>
      </w:r>
      <w:r>
        <w:t xml:space="preserve">security services;</w:t>
      </w:r>
    </w:p>
    <w:p w:rsidR="003F3435" w:rsidRDefault="0032493E">
      <w:pPr>
        <w:spacing w:line="480" w:lineRule="auto"/>
        <w:ind w:firstLine="1440"/>
        <w:jc w:val="both"/>
      </w:pPr>
      <w:r>
        <w:t xml:space="preserve">(15)</w:t>
      </w:r>
      <w:r xml:space="preserve">
        <w:t> </w:t>
      </w:r>
      <w:r xml:space="preserve">
        <w:t> </w:t>
      </w:r>
      <w:r>
        <w:t xml:space="preserve">telephone answering services;</w:t>
      </w:r>
    </w:p>
    <w:p w:rsidR="003F3435" w:rsidRDefault="0032493E">
      <w:pPr>
        <w:spacing w:line="480" w:lineRule="auto"/>
        <w:ind w:firstLine="1440"/>
        <w:jc w:val="both"/>
      </w:pPr>
      <w:r>
        <w:t xml:space="preserve">(16)</w:t>
      </w:r>
      <w:r xml:space="preserve">
        <w:t> </w:t>
      </w:r>
      <w:r xml:space="preserve">
        <w:t> </w:t>
      </w:r>
      <w:r>
        <w:t xml:space="preserve">Internet access service; [</w:t>
      </w:r>
      <w:r>
        <w:rPr>
          <w:strike/>
        </w:rPr>
        <w:t xml:space="preserve">and</w:t>
      </w:r>
      <w:r>
        <w:t xml:space="preserve">]</w:t>
      </w:r>
    </w:p>
    <w:p w:rsidR="003F3435" w:rsidRDefault="0032493E">
      <w:pPr>
        <w:spacing w:line="480" w:lineRule="auto"/>
        <w:ind w:firstLine="1440"/>
        <w:jc w:val="both"/>
      </w:pPr>
      <w:r>
        <w:t xml:space="preserve">(17)</w:t>
      </w:r>
      <w:r xml:space="preserve">
        <w:t> </w:t>
      </w:r>
      <w:r xml:space="preserve">
        <w:t> </w:t>
      </w:r>
      <w:r>
        <w:t xml:space="preserve">a sale by a transmission and distribution utility, as defined in Section 31.002, Utilities Code, of transmission or delivery of service directly to an electricity end-use customer whose consumption of electricity is subject to taxation under this chapter</w:t>
      </w:r>
      <w:r>
        <w:rPr>
          <w:u w:val="single"/>
        </w:rPr>
        <w:t xml:space="preserve">;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peer-to-peer vehicle sharing</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151.308(a), Tax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are exempted from the taxes imposed by this chapter:</w:t>
      </w:r>
    </w:p>
    <w:p w:rsidR="003F3435" w:rsidRDefault="0032493E">
      <w:pPr>
        <w:spacing w:line="480" w:lineRule="auto"/>
        <w:ind w:firstLine="1440"/>
        <w:jc w:val="both"/>
      </w:pPr>
      <w:r>
        <w:t xml:space="preserve">(1)</w:t>
      </w:r>
      <w:r xml:space="preserve">
        <w:t> </w:t>
      </w:r>
      <w:r xml:space="preserve">
        <w:t> </w:t>
      </w:r>
      <w:r>
        <w:t xml:space="preserve">oil as taxed by Chapter 202;</w:t>
      </w:r>
    </w:p>
    <w:p w:rsidR="003F3435" w:rsidRDefault="0032493E">
      <w:pPr>
        <w:spacing w:line="480" w:lineRule="auto"/>
        <w:ind w:firstLine="1440"/>
        <w:jc w:val="both"/>
      </w:pPr>
      <w:r>
        <w:t xml:space="preserve">(2)</w:t>
      </w:r>
      <w:r xml:space="preserve">
        <w:t> </w:t>
      </w:r>
      <w:r xml:space="preserve">
        <w:t> </w:t>
      </w:r>
      <w:r>
        <w:t xml:space="preserve">motor fuels and special fuels as defined, taxed, or exempted by Chapter 162;</w:t>
      </w:r>
    </w:p>
    <w:p w:rsidR="003F3435" w:rsidRDefault="0032493E">
      <w:pPr>
        <w:spacing w:line="480" w:lineRule="auto"/>
        <w:ind w:firstLine="1440"/>
        <w:jc w:val="both"/>
      </w:pPr>
      <w:r>
        <w:t xml:space="preserve">(3)</w:t>
      </w:r>
      <w:r xml:space="preserve">
        <w:t> </w:t>
      </w:r>
      <w:r xml:space="preserve">
        <w:t> </w:t>
      </w:r>
      <w:r>
        <w:t xml:space="preserve">cement as taxed by Chapter 181;</w:t>
      </w:r>
    </w:p>
    <w:p w:rsidR="003F3435" w:rsidRDefault="0032493E">
      <w:pPr>
        <w:spacing w:line="480" w:lineRule="auto"/>
        <w:ind w:firstLine="1440"/>
        <w:jc w:val="both"/>
      </w:pPr>
      <w:r>
        <w:t xml:space="preserve">(4)</w:t>
      </w:r>
      <w:r xml:space="preserve">
        <w:t> </w:t>
      </w:r>
      <w:r xml:space="preserve">
        <w:t> </w:t>
      </w:r>
      <w:r>
        <w:t xml:space="preserve">motor vehicles, trailers, and semitrailers as defined, taxed, or exempted by Chapter 152, other than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mobile office or an oilfield portable unit, as those terms are defined by Section 152.001</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peer-to-peer vehicle sharing</w:t>
      </w:r>
      <w:r>
        <w:t xml:space="preserve">;</w:t>
      </w:r>
    </w:p>
    <w:p w:rsidR="003F3435" w:rsidRDefault="0032493E">
      <w:pPr>
        <w:spacing w:line="480" w:lineRule="auto"/>
        <w:ind w:firstLine="1440"/>
        <w:jc w:val="both"/>
      </w:pPr>
      <w:r>
        <w:t xml:space="preserve">(5)</w:t>
      </w:r>
      <w:r xml:space="preserve">
        <w:t> </w:t>
      </w:r>
      <w:r xml:space="preserve">
        <w:t> </w:t>
      </w:r>
      <w:r>
        <w:t xml:space="preserve">mixed beverages, ice, or nonalcoholic beverages and the preparation or service of these items if the receipts are taxable by Subchapter B, Chapter 183, or the items are taxable by Subchapter B-1, Chapter 183;</w:t>
      </w:r>
    </w:p>
    <w:p w:rsidR="003F3435" w:rsidRDefault="0032493E">
      <w:pPr>
        <w:spacing w:line="480" w:lineRule="auto"/>
        <w:ind w:firstLine="1440"/>
        <w:jc w:val="both"/>
      </w:pPr>
      <w:r>
        <w:t xml:space="preserve">(6)</w:t>
      </w:r>
      <w:r xml:space="preserve">
        <w:t> </w:t>
      </w:r>
      <w:r xml:space="preserve">
        <w:t> </w:t>
      </w:r>
      <w:r>
        <w:t xml:space="preserve">alcoholic beverages when sold to the holder of a private club registration permit or to the agent or employee of the holder of a private club registration permit if the holder or agent or employee is acting as the agent of the members of the club and if the beverages are to be served on the premises of the club;</w:t>
      </w:r>
    </w:p>
    <w:p w:rsidR="003F3435" w:rsidRDefault="0032493E">
      <w:pPr>
        <w:spacing w:line="480" w:lineRule="auto"/>
        <w:ind w:firstLine="1440"/>
        <w:jc w:val="both"/>
      </w:pPr>
      <w:r>
        <w:t xml:space="preserve">(7)</w:t>
      </w:r>
      <w:r xml:space="preserve">
        <w:t> </w:t>
      </w:r>
      <w:r xml:space="preserve">
        <w:t> </w:t>
      </w:r>
      <w:r>
        <w:t xml:space="preserve">oil well service as taxed by Subchapter E, Chapter 191; and</w:t>
      </w:r>
    </w:p>
    <w:p w:rsidR="003F3435" w:rsidRDefault="0032493E">
      <w:pPr>
        <w:spacing w:line="480" w:lineRule="auto"/>
        <w:ind w:firstLine="1440"/>
        <w:jc w:val="both"/>
      </w:pPr>
      <w:r>
        <w:t xml:space="preserve">(8)</w:t>
      </w:r>
      <w:r xml:space="preserve">
        <w:t> </w:t>
      </w:r>
      <w:r xml:space="preserve">
        <w:t> </w:t>
      </w:r>
      <w:r>
        <w:t xml:space="preserve">insurance premiums subject to gross premiums taxes.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H, Chapter 151, Tax Code, is amended by adding Section 151.360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151.360.</w:t>
      </w:r>
      <w:r>
        <w:rPr>
          <w:u w:val="single"/>
        </w:rPr>
        <w:t xml:space="preserve"> </w:t>
      </w:r>
      <w:r>
        <w:rPr>
          <w:u w:val="single"/>
        </w:rPr>
        <w:t xml:space="preserve"> </w:t>
      </w:r>
      <w:r>
        <w:rPr>
          <w:u w:val="single"/>
        </w:rPr>
        <w:t xml:space="preserve">LOCAL TAXES ON PEER-TO-PEER VEHICLE SHARING. </w:t>
      </w:r>
      <w:r>
        <w:rPr>
          <w:u w:val="single"/>
        </w:rPr>
        <w:t xml:space="preserve"> </w:t>
      </w:r>
      <w:r>
        <w:rPr>
          <w:u w:val="single"/>
        </w:rPr>
        <w:t xml:space="preserve">Peer-to-peer vehicle sharing is exempted from local taxes imposed or governed by Subtitle C, Title 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152.001, Tax Code, is amended by adding Subdivision (5-a)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"Rental" does not include peer-to-peer vehicle sharing as defined by Section 113.001, Business &amp; Commerce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