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4376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exemption of certain tangible personal property related to certain colocation data centers from the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151.3596.</w:t>
      </w:r>
      <w:r>
        <w:rPr>
          <w:u w:val="single"/>
        </w:rPr>
        <w:t xml:space="preserve"> </w:t>
      </w:r>
      <w:r>
        <w:rPr>
          <w:u w:val="single"/>
        </w:rPr>
        <w:t xml:space="preserve"> </w:t>
      </w:r>
      <w:r>
        <w:rPr>
          <w:u w:val="single"/>
        </w:rPr>
        <w:t xml:space="preserve">PROPERTY USED IN COLOCATION DATA CENTERS; TEMPORARY EXEMPTION.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"Colocation data center" means all or part of a new or redeveloped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composed of space in a building or a series of buildings and related improvements located or to be located on one or more parcels of land;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specifically constructed or refurbished, repaired, restored, remodeled, or otherwise modified and actually used primarily to house servers and related equipment and support staff for the processing, storage, and distribution of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designed for use by one or more qualifying tenants for the processing, storage, and distribution of data;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an uninterruptible power source or generator backup power and cooling systems, towers, and other temperature control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colocation data center" means a colocation data center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qualifications prescribed by Subsection (d);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generate electricity for resale or for use outside the colocation data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"Qualifying operator" means a person who controls access to a qualifying colocation data center, regardless of whether that person owns each item of tangible personal property located at the qualifying colocation data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"Qualifying tenant"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with a qualifying operator, for a period of at least five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at least one megawatt of critical IT load capacity per month beginning not later than the first anniversary of the date the qualifying operator and qualifying tenant enter into the contract;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place, or cause to be placed, and to use tangible personal property at the qualifying colocation data center;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qualifying tenant who is also the qualifying operator, places or causes to be placed and uses tangible personal property at the qualifying colocation data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tangible personal property that is necessary and essential to the operation of a qualifying colocation data center is exempted from the taxes imposed by this chapter if the tangible personal property is purchased for installation at, incorporation into, or in the case of electricity, use in a qualifying colocation data center by a qualifying operator or qualifying tenant, and the tangible personal property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cooling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emergency generator;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hardware or a distributed mainframe computer or server;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data storage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network connectivity equipment;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rack, cabinet, and raised floor system;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peripheral component or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software;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component part of any tangible personal property described by Subdivisions (2)-(10).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equipment or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or janitorial supplies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supplies used primarily in sales activities or transportation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tangible personal property on which the purchaser has received or has a pending application for a refund under Section 151.429;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tangible personal property that is rented or leased for a term of one year or less;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Section 151.3111, a taxable service that is performed on tangible personal property exempted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colocation data center may be certified by the comptroller as a qualifying colocation data center for purposes of this section if, on or after January 1, 2019: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tenant</w:t>
      </w:r>
      <w:r>
        <w:rPr>
          <w:u w:val="single"/>
        </w:rPr>
        <w:t xml:space="preserve"> </w:t>
      </w:r>
      <w:r>
        <w:rPr>
          <w:u w:val="single"/>
        </w:rPr>
        <w:t xml:space="preserve">contracts with a qualifying operator to lease space in which the qualifying tenant will locate a colocation data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operator and qualifying tenants, independently or jointly: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 at least 500 people full time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or agree to make, on or after January 1, 2019, a capital investment of at least $15 million in that particular colocation data center over a three-year period beginning on the date the colocation data center is certified by the comptroller as a qualifying colocation data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colocation data center that is eligible under Subsection (d) to be certified by the comptroller as a qualifying colocation data center shall apply to the comptroller for certification and for the issuance of a registration number or numbers by the comptroller.  The application must be made on a form prescribed by the comptroller and must include the information required by the comptroller.  The application must include the name and contact information for each qualifying tenant, if any, as of the date on which the application is filed with the comptroller and the name and contact information for the qualifying operator who will claim the exemption authorized under this section, as well as the address of the colocation data center.  The application form must include a section for the applicant to certify that the capital investment required by Subsection (d)(2)(B) will be met independently or jointly by the qualifying operator or qualifying tenants within the time period prescribed by that paragraph.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not listed as a qualifying tenant on an application filed under Subsection (e) may submit an application to the comptroller for a registration number in relation to a certified qualifying colocation data center on a form prescribed by the comptroller.  The comptroller shall issue the registration number to the applicant on receipt of information sufficient for the comptroller to determine that the applicant is a qualifying tenant of the certified qualifying colocation data center.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on an application submitted under Subsection (e) or (f) not later than the 60th day after the date the comptroller receives the application from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the certification and registration number or numbers to the applicant not later than the 14th day after the date the comptroller approves the application.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provided by this section begins on the date the colocation data center is certified by the comptroller as a qualifying colocation data center and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10th anniversary of that date, if the qualifying operator or qualifying tenants, independently or jointly, make a capital investment of at least $15 million but less than $50 million as provided by Subsection (d)(2)(B);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15th anniversary of that date, if the qualifying operator or qualifying tenants, independently or jointly, make a capital investment of $50 million or more as provided by Subsection (d)(2)(B).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revoke all registration numbers issued in connection with a qualifying colocation data center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shall adopt rules consistent with and necessary to implement this section,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colocation data center, qualifying operator, and qualifying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and revocation of a registration number required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reporting and other procedures necessary to ensure that a qualifying colocation data center, qualifying operator, and qualifying tenant comply with this section and remain entitled to the exemption authorized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exemption provided under this section does not apply to the taxes imposed under Chapter 321, 322, or 323.</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Information submitted to the comptroller in an application under Subsection (e) or (f) is confidential and excepted from the requirements of Section 552.021,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151.317(a),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w:t>
      </w:r>
      <w:r>
        <w:rPr>
          <w:strike/>
        </w:rPr>
        <w:t xml:space="preserve">and</w:t>
      </w:r>
      <w:r>
        <w:t xml:space="preserve">] 151.3595</w:t>
      </w:r>
      <w:r>
        <w:rPr>
          <w:u w:val="single"/>
        </w:rPr>
        <w:t xml:space="preserve">, and 151.3596</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w:t>
      </w:r>
      <w:r>
        <w:rPr>
          <w:u w:val="single"/>
        </w:rPr>
        <w:t xml:space="preserve">,</w:t>
      </w:r>
      <w:r>
        <w:t xml:space="preserve"> [</w:t>
      </w:r>
      <w:r>
        <w:rPr>
          <w:strike/>
        </w:rPr>
        <w:t xml:space="preserve">or</w:t>
      </w:r>
      <w:r>
        <w:t xml:space="preserve">] large data center project</w:t>
      </w:r>
      <w:r>
        <w:rPr>
          <w:u w:val="single"/>
        </w:rPr>
        <w:t xml:space="preserve">, or colocation data center</w:t>
      </w:r>
      <w:r>
        <w:t xml:space="preserve"> that is certified by the comptroller as a qualifying data center under Section 151.359</w:t>
      </w:r>
      <w:r>
        <w:rPr>
          <w:u w:val="single"/>
        </w:rPr>
        <w:t xml:space="preserve">,</w:t>
      </w:r>
      <w:r>
        <w:t xml:space="preserve"> [</w:t>
      </w:r>
      <w:r>
        <w:rPr>
          <w:strike/>
        </w:rPr>
        <w:t xml:space="preserve">or</w:t>
      </w:r>
      <w:r>
        <w:t xml:space="preserve">] a qualifying large data center project under Section 151.3595</w:t>
      </w:r>
      <w:r>
        <w:rPr>
          <w:u w:val="single"/>
        </w:rPr>
        <w:t xml:space="preserve">, or a qualifying colocation data center under Section 151.3596</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151.3596, Tax Code, as added by this Act, applies only to:</w:t>
      </w:r>
    </w:p>
    <w:p w:rsidR="003F3435" w:rsidRDefault="0032493E">
      <w:pPr>
        <w:spacing w:line="480" w:lineRule="auto"/>
        <w:ind w:firstLine="1440"/>
        <w:jc w:val="both"/>
      </w:pPr>
      <w:r>
        <w:t xml:space="preserve">(1)</w:t>
      </w:r>
      <w:r xml:space="preserve">
        <w:t> </w:t>
      </w:r>
      <w:r xml:space="preserve">
        <w:t> </w:t>
      </w:r>
      <w:r>
        <w:t xml:space="preserve">a colocation data center that becomes a qualifying colocation data center on or after the effective date of this Act; or</w:t>
      </w:r>
    </w:p>
    <w:p w:rsidR="003F3435" w:rsidRDefault="0032493E">
      <w:pPr>
        <w:spacing w:line="480" w:lineRule="auto"/>
        <w:ind w:firstLine="1440"/>
        <w:jc w:val="both"/>
      </w:pPr>
      <w:r>
        <w:t xml:space="preserve">(2)</w:t>
      </w:r>
      <w:r xml:space="preserve">
        <w:t> </w:t>
      </w:r>
      <w:r xml:space="preserve">
        <w:t> </w:t>
      </w:r>
      <w:r>
        <w:t xml:space="preserve">an operator or tenant of a colocation data center that becomes a qualifying operator or a qualifying tenant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