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86R13731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4391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group and individual health benefit plans and the provision of health care benefits under health care plans through provider networks.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Insurance Code, is amended by adding Chapter 849 to read as follows:</w:t>
      </w:r>
    </w:p>
    <w:p w:rsidR="003F3435" w:rsidRDefault="0032493E">
      <w:pPr>
        <w:spacing w:line="480" w:lineRule="auto"/>
        <w:jc w:val="center"/>
      </w:pPr>
      <w:r>
        <w:rPr>
          <w:u w:val="single"/>
        </w:rPr>
        <w:t xml:space="preserve">CHAPTER 849.  PROHIBITION OF PROVIDER NETWORKS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849.0001.</w:t>
      </w:r>
      <w:r>
        <w:rPr>
          <w:u w:val="single"/>
        </w:rPr>
        <w:t xml:space="preserve"> </w:t>
      </w:r>
      <w:r>
        <w:rPr>
          <w:u w:val="single"/>
        </w:rPr>
        <w:t xml:space="preserve"> </w:t>
      </w:r>
      <w:r>
        <w:rPr>
          <w:u w:val="single"/>
        </w:rPr>
        <w:t xml:space="preserve">PURPOSE; CERTAIN PRACTICES PROHIBITED.  The purpose of this chapter is to prohibit the provision of health care benefits by entities such as insurers and health maintenance organizations through provider networks, preferred providers, or similar arrangements.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849.0002.</w:t>
      </w:r>
      <w:r>
        <w:rPr>
          <w:u w:val="single"/>
        </w:rPr>
        <w:t xml:space="preserve"> </w:t>
      </w:r>
      <w:r>
        <w:rPr>
          <w:u w:val="single"/>
        </w:rPr>
        <w:t xml:space="preserve"> </w:t>
      </w:r>
      <w:r>
        <w:rPr>
          <w:u w:val="single"/>
        </w:rPr>
        <w:t xml:space="preserve">DEFINITION.  In this chapter, "health benefit plan issuer"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maintenance organization operating under Chapter 843 or other person who arranges for or provides to enrollees on a prepaid basis a health care plan, a limited health care service plan, or a single health care service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life, health, and accident insurance company, health and accident insurance company, health insurance company, or other company operating under Chapter 841, 842, 884, 885, 982, 1301, or 1501, that is authorized to issue, deliver, or issue for delivery in this state health insurance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849.0003.</w:t>
      </w:r>
      <w:r>
        <w:rPr>
          <w:u w:val="single"/>
        </w:rPr>
        <w:t xml:space="preserve"> </w:t>
      </w:r>
      <w:r>
        <w:rPr>
          <w:u w:val="single"/>
        </w:rPr>
        <w:t xml:space="preserve"> </w:t>
      </w:r>
      <w:r>
        <w:rPr>
          <w:u w:val="single"/>
        </w:rPr>
        <w:t xml:space="preserve">PROHIBITION OF NETWORKS.  (a)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arrange for or provide to covered persons health care services using a delivery network that directly or indirectly contracts or subcontracts with physicians and other health 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through a policy or plan, for the payment of a level of coverage that is different from the basic level of coverage provided by the policy or plan if the covered person uses a physician or health care provider, or an organization of physicians or health care providers, who contracts to provide medical or health care services to persons covered by the policy or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provide health care benefits or arrange for health care benefits to be provided to a covered person by contracting directly or indirectly with a physician or health care provider, or an organization of physicians or health care providers, to provide medical or health care services to a covered person on a capitation basis or otherwise.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without regard to whether the physician or health care provider who is a party to a contract described by Subsection (a) is designated as a network provider or a preferred provider or uses another designation.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health benefit plan issuer may provide health care benefits only by indemnifying the covered person for medical or health care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849.0004.</w:t>
      </w:r>
      <w:r>
        <w:rPr>
          <w:u w:val="single"/>
        </w:rPr>
        <w:t xml:space="preserve"> </w:t>
      </w:r>
      <w:r>
        <w:rPr>
          <w:u w:val="single"/>
        </w:rPr>
        <w:t xml:space="preserve"> </w:t>
      </w:r>
      <w:r>
        <w:rPr>
          <w:u w:val="single"/>
        </w:rPr>
        <w:t xml:space="preserve">EXCEPTION.  Notwithstanding Section 849.0003, health care benefits under the following programs may be provided through health maintenance organizations, provider networks, preferred providers, or similar arrangements: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operated under Chapter 62,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Medicaid program operated under Chapter 32,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Medicaid managed care program operated under Chapter 533,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group benefits program under Chapter 1551;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group program under Chapter 1575;</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uniform group coverage program under Chapter 1579;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uniform program under Chapter 1601.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8, Insurance Code, is amended by adding Chapter 1255 to read as follows:</w:t>
      </w:r>
    </w:p>
    <w:p w:rsidR="003F3435" w:rsidRDefault="0032493E">
      <w:pPr>
        <w:spacing w:line="480" w:lineRule="auto"/>
        <w:jc w:val="center"/>
      </w:pPr>
      <w:r>
        <w:rPr>
          <w:u w:val="single"/>
        </w:rPr>
        <w:t xml:space="preserve">CHAPTER 1255.  RESTRICTION OF AVAILABILITY OF GROUP HEALTH COVERAGE IN CERTAIN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1255.0001.</w:t>
      </w:r>
      <w:r>
        <w:rPr>
          <w:u w:val="single"/>
        </w:rPr>
        <w:t xml:space="preserve"> </w:t>
      </w:r>
      <w:r>
        <w:rPr>
          <w:u w:val="single"/>
        </w:rPr>
        <w:t xml:space="preserve"> </w:t>
      </w:r>
      <w:r>
        <w:rPr>
          <w:u w:val="single"/>
        </w:rPr>
        <w:t xml:space="preserve">APPLICABILITY OF CHAPTER. </w:t>
      </w:r>
      <w:r>
        <w:rPr>
          <w:u w:val="single"/>
        </w:rPr>
        <w:t xml:space="preserve"> </w:t>
      </w:r>
      <w:r>
        <w:rPr>
          <w:u w:val="single"/>
        </w:rPr>
        <w:t xml:space="preserve">(a)  This chapter applies only to a health benefit plan that provides benefits for medical or surgical expenses incurred as a result of a health condition, accident, or sickness, including a group, blanket, or franchise insurance policy or insurance agreement, a group hospital service contract, or a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 a small employer health benefit plan subject to Chapter 1501, including coverage provided through a health group cooperative under Subchapter B of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1255.0002.</w:t>
      </w:r>
      <w:r>
        <w:rPr>
          <w:u w:val="single"/>
        </w:rPr>
        <w:t xml:space="preserve"> </w:t>
      </w:r>
      <w:r>
        <w:rPr>
          <w:u w:val="single"/>
        </w:rPr>
        <w:t xml:space="preserve"> </w:t>
      </w:r>
      <w:r>
        <w:rPr>
          <w:u w:val="single"/>
        </w:rPr>
        <w:t xml:space="preserve">RESTRICTION ON AVAILABILITY OF GROUP HEALTH COVERAGE.  (a) </w:t>
      </w:r>
      <w:r>
        <w:rPr>
          <w:u w:val="single"/>
        </w:rPr>
        <w:t xml:space="preserve"> </w:t>
      </w:r>
      <w:r>
        <w:rPr>
          <w:u w:val="single"/>
        </w:rPr>
        <w:t xml:space="preserve">Notwithstanding Chapter 1251 or any other law, a group health benefit policy that provides health benefits to an employer group may not require that each employee eligible to receive group health benefit coverage as a member of the employer group be covered by the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is eligible to receive group health benefit coverage as a member of an employer group may elect to instead obtain health benefit coverage in the individual market or from another source.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insurance shall adopt rules not later than January 1, 2020, to implement Chapters 849 and 1255, Insurance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health benefit plan that is delivered, issued for delivery, or renewed on or after January 1, 2021.  A health benefit plan delivered, issued for delivery, or renewed before January 1, 2021,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