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86R26621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Cain</w:t>
      </w:r>
      <w:r xml:space="preserve">
        <w:tab wTab="150" tlc="none" cTlc="0"/>
      </w:r>
      <w:r>
        <w:t xml:space="preserve">H.B.</w:t>
      </w:r>
      <w:r xml:space="preserve">
        <w:t> </w:t>
      </w:r>
      <w:r>
        <w:t xml:space="preserve">No.</w:t>
      </w:r>
      <w:r xml:space="preserve">
        <w:t> </w:t>
      </w:r>
      <w:r>
        <w:t xml:space="preserve">4445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4445:</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4445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safe and efficient provision of pilot services by the board of pilot commissioners for Harris County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5007.209(b),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authority;</w:t>
      </w:r>
    </w:p>
    <w:p w:rsidR="003F3435" w:rsidRDefault="0032493E">
      <w:pPr>
        <w:spacing w:line="480" w:lineRule="auto"/>
        <w:ind w:firstLine="1440"/>
        <w:jc w:val="both"/>
      </w:pPr>
      <w:r>
        <w:t xml:space="preserve">(2)</w:t>
      </w:r>
      <w:r xml:space="preserve">
        <w:t> </w:t>
      </w:r>
      <w:r xml:space="preserve">
        <w:t> </w:t>
      </w:r>
      <w:r>
        <w:t xml:space="preserve">the programs, functions, policies, rules, and budget of the authority;</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duties of the port commission as the board of pilot commissioners for Harris County ports under Chapter 66, Transportation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requirements of laws relating to open meetings, public information, administrative procedure, financial disclosure, and conflicts of interest;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applicable ethics policies adopted by the port commission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66.017, Transportation Code, is amended to read as follows:</w:t>
      </w:r>
    </w:p>
    <w:p w:rsidR="003F3435" w:rsidRDefault="0032493E">
      <w:pPr>
        <w:spacing w:line="480" w:lineRule="auto"/>
        <w:ind w:firstLine="720"/>
        <w:jc w:val="both"/>
      </w:pPr>
      <w:r>
        <w:t xml:space="preserve">Sec.</w:t>
      </w:r>
      <w:r xml:space="preserve">
        <w:t> </w:t>
      </w:r>
      <w:r>
        <w:t xml:space="preserve">66.017.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establish the number of pilots necessary to provide adequate pilot services for each Harris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submit to the governor lists of applicants the board finds to be qualified for appointment as pilots;</w:t>
      </w:r>
    </w:p>
    <w:p w:rsidR="003F3435" w:rsidRDefault="0032493E">
      <w:pPr>
        <w:spacing w:line="480" w:lineRule="auto"/>
        <w:ind w:firstLine="1440"/>
        <w:jc w:val="both"/>
      </w:pPr>
      <w:r>
        <w:t xml:space="preserve">(4)</w:t>
      </w:r>
      <w:r xml:space="preserve">
        <w:t> </w:t>
      </w:r>
      <w:r xml:space="preserve">
        <w:t> </w:t>
      </w:r>
      <w:r>
        <w:t xml:space="preserve">establish pilotage rates;</w:t>
      </w:r>
    </w:p>
    <w:p w:rsidR="003F3435" w:rsidRDefault="0032493E">
      <w:pPr>
        <w:spacing w:line="480" w:lineRule="auto"/>
        <w:ind w:firstLine="1440"/>
        <w:jc w:val="both"/>
      </w:pPr>
      <w:r>
        <w:t xml:space="preserve">(5)</w:t>
      </w:r>
      <w:r xml:space="preserve">
        <w:t> </w:t>
      </w:r>
      <w:r xml:space="preserve">
        <w:t> </w:t>
      </w:r>
      <w:r>
        <w:t xml:space="preserve">approve the locations for pilot stations;</w:t>
      </w:r>
    </w:p>
    <w:p w:rsidR="003F3435" w:rsidRDefault="0032493E">
      <w:pPr>
        <w:spacing w:line="480" w:lineRule="auto"/>
        <w:ind w:firstLine="1440"/>
        <w:jc w:val="both"/>
      </w:pPr>
      <w:r>
        <w:t xml:space="preserve">(6)</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(7)</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(8)</w:t>
      </w:r>
      <w:r xml:space="preserve">
        <w:t> </w:t>
      </w:r>
      <w:r xml:space="preserve">
        <w:t> </w:t>
      </w:r>
      <w:r>
        <w:t xml:space="preserve">recommend to the governor each pilot whose license or certificate should not be renewed or should be revoked;</w:t>
      </w:r>
    </w:p>
    <w:p w:rsidR="003F3435" w:rsidRDefault="0032493E">
      <w:pPr>
        <w:spacing w:line="480" w:lineRule="auto"/>
        <w:ind w:firstLine="1440"/>
        <w:jc w:val="both"/>
      </w:pPr>
      <w:r>
        <w:t xml:space="preserve">(9)</w:t>
      </w:r>
      <w:r xml:space="preserve">
        <w:t> </w:t>
      </w:r>
      <w:r xml:space="preserve">
        <w:t> </w:t>
      </w:r>
      <w:r>
        <w:t xml:space="preserve">adopt rules and issue orders to pilots or vessels when necessary to secure efficient pilot services</w:t>
      </w:r>
      <w:r>
        <w:rPr>
          <w:u w:val="single"/>
        </w:rPr>
        <w:t xml:space="preserve">, including minimizing the interference of two-way routes</w:t>
      </w:r>
      <w:r>
        <w:t xml:space="preserve">;</w:t>
      </w:r>
    </w:p>
    <w:p w:rsidR="003F3435" w:rsidRDefault="0032493E">
      <w:pPr>
        <w:spacing w:line="480" w:lineRule="auto"/>
        <w:ind w:firstLine="1440"/>
        <w:jc w:val="both"/>
      </w:pPr>
      <w:r>
        <w:t xml:space="preserve">(10)</w:t>
      </w:r>
      <w:r xml:space="preserve">
        <w:t> </w:t>
      </w:r>
      <w:r xml:space="preserve">
        <w:t> </w:t>
      </w:r>
      <w:r>
        <w:t xml:space="preserve">institute investigations or hearings or both to consider casualties, accidents, or other actions that violate this chapter; and</w:t>
      </w:r>
    </w:p>
    <w:p w:rsidR="003F3435" w:rsidRDefault="0032493E">
      <w:pPr>
        <w:spacing w:line="480" w:lineRule="auto"/>
        <w:ind w:firstLine="1440"/>
        <w:jc w:val="both"/>
      </w:pPr>
      <w:r>
        <w:t xml:space="preserve">(11)</w:t>
      </w:r>
      <w:r xml:space="preserve">
        <w:t> </w:t>
      </w:r>
      <w:r xml:space="preserve">
        <w:t> </w:t>
      </w:r>
      <w:r>
        <w:t xml:space="preserve">provide penalties to be imposed on a person who is not a pilot for a Harris County port who pilots a vessel into or out of the port if a pilot offered those services to the vessel.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66, Transportation Code, is amended by adding Section 66.0171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66.0171.</w:t>
      </w:r>
      <w:r>
        <w:rPr>
          <w:u w:val="single"/>
        </w:rPr>
        <w:t xml:space="preserve"> </w:t>
      </w:r>
      <w:r>
        <w:rPr>
          <w:u w:val="single"/>
        </w:rPr>
        <w:t xml:space="preserve"> </w:t>
      </w:r>
      <w:r>
        <w:rPr>
          <w:u w:val="single"/>
        </w:rPr>
        <w:t xml:space="preserve">ONE-WAY TRAFFIC.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"One-way traffic"</w:t>
      </w:r>
      <w:r>
        <w:rPr>
          <w:u w:val="single"/>
        </w:rPr>
        <w:t xml:space="preserve"> </w:t>
      </w:r>
      <w:r>
        <w:rPr>
          <w:u w:val="single"/>
        </w:rPr>
        <w:t xml:space="preserve">means a limitation on an area imposed by the board where the meeting, turnaround, and overtaking of ships are prohibited.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authority"</w:t>
      </w:r>
      <w:r>
        <w:rPr>
          <w:u w:val="single"/>
        </w:rPr>
        <w:t xml:space="preserve"> </w:t>
      </w:r>
      <w:r>
        <w:rPr>
          <w:u w:val="single"/>
        </w:rPr>
        <w:t xml:space="preserve">means the Port of Houston Authority of Harris County,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impose one-way traffic for more than one vessel per week.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vessel for which one-way traffic is imposed: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call and depart from a port authority terminal on the same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capable of turning around within the turning basin serving the applicable port authority terminal.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port authority is authorized to take any action necessary, including the execution and delivery of documents, to carry out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limitation in Subsection (b) does not apply to one-way traffic governed by an authorization issued by the United States Coast Guard for a dredging vessel or vessel operated by military forces personnel.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August 31,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66, Transportation Code, is amended by adding Section 66.0172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66.0172.</w:t>
      </w:r>
      <w:r>
        <w:rPr>
          <w:u w:val="single"/>
        </w:rPr>
        <w:t xml:space="preserve"> </w:t>
      </w:r>
      <w:r>
        <w:rPr>
          <w:u w:val="single"/>
        </w:rPr>
        <w:t xml:space="preserve"> </w:t>
      </w:r>
      <w:r>
        <w:rPr>
          <w:u w:val="single"/>
        </w:rPr>
        <w:t xml:space="preserve">EFFICIENT PILOT SERVICE; MAXIMUM VESSEL LENGTH.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"Two-way route"</w:t>
      </w:r>
      <w:r>
        <w:rPr>
          <w:u w:val="single"/>
        </w:rPr>
        <w:t xml:space="preserve"> </w:t>
      </w:r>
      <w:r>
        <w:rPr>
          <w:u w:val="single"/>
        </w:rPr>
        <w:t xml:space="preserve">means a directional route within defined limits inside which two-way traffic is established, and which is intended to improve safety in waters where navigation is difficult.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"Two-way traffic"</w:t>
      </w:r>
      <w:r>
        <w:rPr>
          <w:u w:val="single"/>
        </w:rPr>
        <w:t xml:space="preserve"> </w:t>
      </w:r>
      <w:r>
        <w:rPr>
          <w:u w:val="single"/>
        </w:rPr>
        <w:t xml:space="preserve">means that traffic flow by all vessels is permitted in opposing directions.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order to ensure safe and efficient pilot services, the maximum overall length of a vessel, including the bulbous bow, that may be piloted within the board's jurisdiction is 1,100 feet.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authorizing the piloting of vessels with a maximum overall length that exceeds the length provided for in Subsection (b) if the board determines, upon recommendation from not less than 80 percent of the pilots authorized to operate under the board's jurisdiction, that two-way routes may safely and efficiently be maintained and that two-way traffic may safely and efficiently be conducted.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rules adopted under Subsection (c) must establish the maximum overall vessel length that may be piloted in a manner that maintains safe and efficient two-way routes and safe and efficient two-way traffic as recommended by not less than 80 percent of the pilots authorized to operate under the board's jurisdiction.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adopting any rules under Subsection (c), the board must conduct at least two public hearings.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1, 2, and 4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