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86R8621 JXC-F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Holland, Phelan, Raymond, Hunter,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4449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Rodriguez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applicability of certain electric energy storage equipment requirements to municipally owned utilities and electric cooperatives.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35.152, Utilities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(b) does not require a municipally owned utility or an electric cooperative that owns or operates electric energy storage equipment or facilities described by Subsection (a) to register as a power generation company under Section 39.351(a).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