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86R14738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grant program and task force relating to disaster issues affecting persons who are elderly and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DISASTER ISSUES AFFECTING PERSONS WHO ARE ELDERLY AND PERSONS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task force established under Section 418.132.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ESTABLISHMENT; PURPOSE. The task force on disaster issues affecting persons who are elderly and persons with disabilities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grant program under Section 418.134;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methods to more effectively: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 persons who are elderly and persons with disabilities during a disaster or emergency evacuation;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accommodate persons who are elderly and persons with disabilities in emergency shelters.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COMPOSITION.  (a) </w:t>
      </w:r>
      <w:r>
        <w:rPr>
          <w:u w:val="single"/>
        </w:rPr>
        <w:t xml:space="preserve"> </w:t>
      </w:r>
      <w:r>
        <w:rPr>
          <w:u w:val="single"/>
        </w:rPr>
        <w:t xml:space="preserve">The task force is composed of 11 members appointed by the governor,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who are first responders;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counties;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six members who represent persons with disabilities, including one who represents persons who are blind, one who represents persons who are deaf, and one selected from a list provided by ADAPT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appointed to the task force must be persons with disabilities or guardians of children with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serve staggered six-year terms with the terms of three or four members expiring February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one member of the task force to serve as the presiding officer of the task force. </w:t>
      </w:r>
      <w:r>
        <w:rPr>
          <w:u w:val="single"/>
        </w:rPr>
        <w:t xml:space="preserve"> </w:t>
      </w:r>
      <w:r>
        <w:rPr>
          <w:u w:val="single"/>
        </w:rPr>
        <w:t xml:space="preserve">The presiding officer serves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GRANT PROGRAM.  (a) </w:t>
      </w:r>
      <w:r>
        <w:rPr>
          <w:u w:val="single"/>
        </w:rPr>
        <w:t xml:space="preserve"> </w:t>
      </w:r>
      <w:r>
        <w:rPr>
          <w:u w:val="single"/>
        </w:rPr>
        <w:t xml:space="preserve">From funds appropriated for the purpose and gifts, grants, and donations accepted for the purpose, the division shall award grants as provided by this subchapter to provide financial support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activities that include persons who are elderly and persons with disabilities in the preparation for, response to, recovery from, and mitigation of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and procedures that implement community-level practices that decrease deaths, injuries, and harm resulting from disasters to persons who are elderly and persons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development of state and local policies that reinforce and promote the inclusion of persons who are elderly and persons with disabilities in community preparation for disasters;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related to disasters and persons who are elderly and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review grant proposals and recommend grant recipients to the division. </w:t>
      </w:r>
      <w:r>
        <w:rPr>
          <w:u w:val="single"/>
        </w:rPr>
        <w:t xml:space="preserve"> </w:t>
      </w:r>
      <w:r>
        <w:rPr>
          <w:u w:val="single"/>
        </w:rPr>
        <w:t xml:space="preserve">The division shall award grants based on those recommendations.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establish procedures to administer the grant program, including a procedure for the submission of a proposal.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enter into a contract with each grant recipient that includes performance requirements. </w:t>
      </w:r>
      <w:r>
        <w:rPr>
          <w:u w:val="single"/>
        </w:rPr>
        <w:t xml:space="preserve"> </w:t>
      </w:r>
      <w:r>
        <w:rPr>
          <w:u w:val="single"/>
        </w:rPr>
        <w:t xml:space="preserve">The division shall monitor and enforce the terms of the contract. </w:t>
      </w:r>
      <w:r>
        <w:rPr>
          <w:u w:val="single"/>
        </w:rPr>
        <w:t xml:space="preserve"> </w:t>
      </w:r>
      <w:r>
        <w:rPr>
          <w:u w:val="single"/>
        </w:rPr>
        <w:t xml:space="preserve">The contract must authorize the division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TASK FORCE STUDY.  (a) </w:t>
      </w:r>
      <w:r>
        <w:rPr>
          <w:u w:val="single"/>
        </w:rPr>
        <w:t xml:space="preserve"> </w:t>
      </w:r>
      <w:r>
        <w:rPr>
          <w:u w:val="single"/>
        </w:rPr>
        <w:t xml:space="preserve">The task force shall study methods to more effectively accommodate persons who are elderly and persons with disabilities during a disaster or emergency evacuation. </w:t>
      </w:r>
      <w:r>
        <w:rPr>
          <w:u w:val="single"/>
        </w:rPr>
        <w:t xml:space="preserve"> </w:t>
      </w:r>
      <w:r>
        <w:rPr>
          <w:u w:val="single"/>
        </w:rPr>
        <w:t xml:space="preserve">The study must examine and make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informational materials to persons who are elderly and persons with disabilities before a disaster occurs on disaster or emergency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accessibility of transportation and medical supplies to persons who are elderly and persons with disabilities during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different solutions for accommodating persons who are elderly and persons with disabilities during a disaster or emergency evacuation of a rural or urban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to effectively communicate with persons who are elderly and persons with disabilities during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availability of volunteers to assist persons who are elderly and persons with disabilities during an emergency evacuation.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develop and submit a written report of the study and recommendations developed by the task force to the governor, the lieutenant governor, the speaker of the house of representatives, and each member of the legislature not later than December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