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86R16551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4527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criminal penalties for performing certain abortions; providing civil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71.002, Civil Practice and Remedies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 liable for damages arising from a violation of Section 170.002(a), 171.043, 171.044, 171.102, or 171.152,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71.004(b),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children, and parents of the deceased may bring the action or one or more of those individuals may bring the action for the benefit of all. </w:t>
      </w:r>
      <w:r>
        <w:rPr>
          <w:u w:val="single"/>
        </w:rPr>
        <w:t xml:space="preserve">A next friend may bring an action for damages under Section 71.002(f).</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170, Health and Safety Code, is amended by adding Sections 170.003 and 170.004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170.003.</w:t>
      </w:r>
      <w:r>
        <w:rPr>
          <w:u w:val="single"/>
        </w:rPr>
        <w:t xml:space="preserve"> </w:t>
      </w:r>
      <w:r>
        <w:rPr>
          <w:u w:val="single"/>
        </w:rPr>
        <w:t xml:space="preserve"> </w:t>
      </w:r>
      <w:r>
        <w:rPr>
          <w:u w:val="single"/>
        </w:rPr>
        <w:t xml:space="preserve">CRIMINAL PENALTY.  (a) A person who violates Section 170.002(a)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171.049,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170.004.</w:t>
      </w:r>
      <w:r>
        <w:rPr>
          <w:u w:val="single"/>
        </w:rPr>
        <w:t xml:space="preserve"> </w:t>
      </w:r>
      <w:r>
        <w:rPr>
          <w:u w:val="single"/>
        </w:rPr>
        <w:t xml:space="preserve"> </w:t>
      </w:r>
      <w:r>
        <w:rPr>
          <w:u w:val="single"/>
        </w:rPr>
        <w:t xml:space="preserve">CIVIL PENALTY.  (a)  A person who violates Section 170.002(a)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171, Health and Safety Code, is amended by adding Sections 171.049 and 171.050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171.049.</w:t>
      </w:r>
      <w:r>
        <w:rPr>
          <w:u w:val="single"/>
        </w:rPr>
        <w:t xml:space="preserve"> </w:t>
      </w:r>
      <w:r>
        <w:rPr>
          <w:u w:val="single"/>
        </w:rPr>
        <w:t xml:space="preserve"> </w:t>
      </w:r>
      <w:r>
        <w:rPr>
          <w:u w:val="single"/>
        </w:rPr>
        <w:t xml:space="preserve">CRIMINAL PENALTY.  (a) </w:t>
      </w:r>
      <w:r>
        <w:rPr>
          <w:u w:val="single"/>
        </w:rPr>
        <w:t xml:space="preserve"> </w:t>
      </w:r>
      <w:r>
        <w:rPr>
          <w:u w:val="single"/>
        </w:rPr>
        <w:t xml:space="preserve">A person who violates Section 171.043 or 171.044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person has previously been convicted of an offense under this section or under Section 170.003, 171.103, or 171.153.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171.050.</w:t>
      </w:r>
      <w:r>
        <w:rPr>
          <w:u w:val="single"/>
        </w:rPr>
        <w:t xml:space="preserve"> </w:t>
      </w:r>
      <w:r>
        <w:rPr>
          <w:u w:val="single"/>
        </w:rPr>
        <w:t xml:space="preserve"> </w:t>
      </w:r>
      <w:r>
        <w:rPr>
          <w:u w:val="single"/>
        </w:rPr>
        <w:t xml:space="preserve">CIVIL PENALTY.  (a)  A person who violates Section 171.043 or 171.044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171.103, Health and Safety Code, is amended to read as follows:</w:t>
      </w:r>
    </w:p>
    <w:p w:rsidR="003F3435" w:rsidRDefault="0032493E">
      <w:pPr>
        <w:spacing w:line="480" w:lineRule="auto"/>
        <w:ind w:firstLine="720"/>
        <w:jc w:val="both"/>
      </w:pPr>
      <w:r>
        <w:t xml:space="preserve">Sec.</w:t>
      </w:r>
      <w:r xml:space="preserve">
        <w:t> </w:t>
      </w:r>
      <w:r>
        <w:t xml:space="preserve">171.103.</w:t>
      </w:r>
      <w:r xml:space="preserve">
        <w:t> </w:t>
      </w:r>
      <w:r xml:space="preserve">
        <w:t> </w:t>
      </w:r>
      <w:r>
        <w:t xml:space="preserve">CRIMINAL PENALTY. </w:t>
      </w:r>
      <w:r>
        <w:t xml:space="preserve"> </w:t>
      </w:r>
      <w:r>
        <w:rPr>
          <w:u w:val="single"/>
        </w:rPr>
        <w:t xml:space="preserve">(a)</w:t>
      </w:r>
      <w:r>
        <w:t xml:space="preserve"> </w:t>
      </w:r>
      <w:r>
        <w:t xml:space="preserve"> </w:t>
      </w:r>
      <w:r>
        <w:t xml:space="preserve">A person who violates Section 171.102 commits an offense.</w:t>
      </w:r>
    </w:p>
    <w:p w:rsidR="003F3435" w:rsidRDefault="0032493E">
      <w:pPr>
        <w:spacing w:line="480" w:lineRule="auto"/>
        <w:ind w:firstLine="720"/>
        <w:jc w:val="both"/>
      </w:pPr>
      <w:r>
        <w:rPr>
          <w:u w:val="single"/>
        </w:rP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171.153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171, Health and Safety Code, is amended by adding Section 171.1045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171.1045.</w:t>
      </w:r>
      <w:r>
        <w:rPr>
          <w:u w:val="single"/>
        </w:rPr>
        <w:t xml:space="preserve"> </w:t>
      </w:r>
      <w:r>
        <w:rPr>
          <w:u w:val="single"/>
        </w:rPr>
        <w:t xml:space="preserve"> </w:t>
      </w:r>
      <w:r>
        <w:rPr>
          <w:u w:val="single"/>
        </w:rPr>
        <w:t xml:space="preserve">CIVIL PENALTY.  (a)  A person who violates Section 171.102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171.153, Health and Safety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except that the offense is a felony of the first degree if the person has previously been convicted of an offense under this section or under Section 170.003, 171.049, or 171.103</w:t>
      </w:r>
      <w:r>
        <w:t xml:space="preserve"> </w:t>
      </w:r>
      <w:r>
        <w:t xml:space="preserve">[</w:t>
      </w:r>
      <w:r>
        <w:rPr>
          <w:strike/>
        </w:rPr>
        <w:t xml:space="preserve">state jail felony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constituting an offense under this section also constitutes an offense under another section of this code or the Penal Code, the actor may be prosecuted under this section or under both sections.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171, Health and Safety Code, is amended by adding Section 171.1535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171.1535.</w:t>
      </w:r>
      <w:r>
        <w:rPr>
          <w:u w:val="single"/>
        </w:rPr>
        <w:t xml:space="preserve"> </w:t>
      </w:r>
      <w:r>
        <w:rPr>
          <w:u w:val="single"/>
        </w:rPr>
        <w:t xml:space="preserve"> </w:t>
      </w:r>
      <w:r>
        <w:rPr>
          <w:u w:val="single"/>
        </w:rPr>
        <w:t xml:space="preserve">CIVIL PENALTY.  (a)  A person who violates Section 171.152 is liable to this state for a civil penalty of $30,000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file an action under this section in a district court in Travis County or the county in which the violation occurred.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 recover reasonable expenses incurred in obtaining a civil penalty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 in law made by this Act applies only to an abortion performed on or after the effective date of this Act.  An abortion performed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