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4637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4637</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City of Kemah Municipal Management District No.</w:t>
      </w:r>
      <w:r xml:space="preserve">
        <w:t> </w:t>
      </w:r>
      <w:r>
        <w:t xml:space="preserve">1;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3976 to read as follows:</w:t>
      </w:r>
    </w:p>
    <w:p w:rsidR="003F3435" w:rsidRDefault="0032493E">
      <w:pPr>
        <w:spacing w:line="480" w:lineRule="auto"/>
        <w:jc w:val="center"/>
      </w:pPr>
      <w:r>
        <w:rPr>
          <w:u w:val="single"/>
        </w:rPr>
        <w:t xml:space="preserve">CHAPTER 3976.  CITY OF KEMAH MUNICIPAL MANAGEMENT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Kemah,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City of Kemah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described by Section 3976.0501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 terms expiring June 1 of each odd-numbered year.  One director is appointed by the city, and four directors are appointed by the commission as provided by Sections 3976.0202 and 3976.0203,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3976.0202.</w:t>
      </w:r>
      <w:r>
        <w:rPr>
          <w:u w:val="single"/>
        </w:rPr>
        <w:t xml:space="preserve"> </w:t>
      </w:r>
      <w:r>
        <w:rPr>
          <w:u w:val="single"/>
        </w:rPr>
        <w:t xml:space="preserve"> </w:t>
      </w:r>
      <w:r>
        <w:rPr>
          <w:u w:val="single"/>
        </w:rPr>
        <w:t xml:space="preserve">APPOINTMENT AND REMOVAL OF DIRECTOR APPOINTED BY CITY.  (a)  The governing body of the city shall appoint one director who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any time the governing body of the city may remove the director appointed by the city and appoint a director to serve the remainder of the removed director's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3976.0203.</w:t>
      </w:r>
      <w:r>
        <w:rPr>
          <w:u w:val="single"/>
        </w:rPr>
        <w:t xml:space="preserve"> </w:t>
      </w:r>
      <w:r>
        <w:rPr>
          <w:u w:val="single"/>
        </w:rPr>
        <w:t xml:space="preserve"> </w:t>
      </w:r>
      <w:r>
        <w:rPr>
          <w:u w:val="single"/>
        </w:rPr>
        <w:t xml:space="preserve">APPOINTMENT BY COMMISSION.  (a)  Before the term of a director other than a director appointed under Section 3976.0202 expires, the board shall recommend to the commission the appropriate number of persons to serve as successor directors.  The commission shall appoint as directors the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3976.0204.</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(a) </w:t>
      </w:r>
      <w:r>
        <w:rPr>
          <w:u w:val="single"/>
        </w:rPr>
        <w:t xml:space="preserve"> </w:t>
      </w:r>
      <w:r>
        <w:rPr>
          <w:u w:val="single"/>
        </w:rPr>
        <w:t xml:space="preserve">Except as provided by Subsection (b),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in the office of the director appointed by the city, the city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3976.0205.</w:t>
      </w:r>
      <w:r>
        <w:rPr>
          <w:u w:val="single"/>
        </w:rPr>
        <w:t xml:space="preserve"> </w:t>
      </w:r>
      <w:r>
        <w:rPr>
          <w:u w:val="single"/>
        </w:rPr>
        <w:t xml:space="preserve"> </w:t>
      </w:r>
      <w:r>
        <w:rPr>
          <w:u w:val="single"/>
        </w:rPr>
        <w:t xml:space="preserve">DIRECTOR'S OATH OR AFFIRMATION.  (a)  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3976.0206.</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3976.0207.</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3976.0208.</w:t>
      </w:r>
      <w:r>
        <w:rPr>
          <w:u w:val="single"/>
        </w:rPr>
        <w:t xml:space="preserve"> </w:t>
      </w:r>
      <w:r>
        <w:rPr>
          <w:u w:val="single"/>
        </w:rPr>
        <w:t xml:space="preserve"> </w:t>
      </w:r>
      <w:r>
        <w:rPr>
          <w:u w:val="single"/>
        </w:rPr>
        <w:t xml:space="preserve">INITIAL DIRECTORS.  (a)  On or after September 1, 2019,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one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2021, and which two positions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3976.0302.</w:t>
      </w:r>
      <w:r>
        <w:rPr>
          <w:u w:val="single"/>
        </w:rPr>
        <w:t xml:space="preserve"> </w:t>
      </w:r>
      <w:r>
        <w:rPr>
          <w:u w:val="single"/>
        </w:rPr>
        <w:t xml:space="preserve"> </w:t>
      </w:r>
      <w:r>
        <w:rPr>
          <w:u w:val="single"/>
        </w:rPr>
        <w:t xml:space="preserve">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3976.0304.</w:t>
      </w:r>
      <w:r>
        <w:rPr>
          <w:u w:val="single"/>
        </w:rPr>
        <w:t xml:space="preserve"> </w:t>
      </w:r>
      <w:r>
        <w:rPr>
          <w:u w:val="single"/>
        </w:rPr>
        <w:t xml:space="preserve"> </w:t>
      </w:r>
      <w:r>
        <w:rPr>
          <w:u w:val="single"/>
        </w:rPr>
        <w:t xml:space="preserve">OWNERSHIP OF IMPROVEMENT PROJECTS.  (a)  Before a district improvement project may be put into operation, the district must transfer ownership of the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project is a water and sewer improvement project, to the Galveston County Water Control and Improvement District No. 12;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project is not described by Subdivision (1), to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ownership is complete on the applicable entity's acceptance of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3976.0305.</w:t>
      </w:r>
      <w:r>
        <w:rPr>
          <w:u w:val="single"/>
        </w:rPr>
        <w:t xml:space="preserve"> </w:t>
      </w:r>
      <w:r>
        <w:rPr>
          <w:u w:val="single"/>
        </w:rPr>
        <w:t xml:space="preserve"> </w:t>
      </w:r>
      <w:r>
        <w:rPr>
          <w:u w:val="single"/>
        </w:rPr>
        <w:t xml:space="preserve">RETAIL WATER AND SEWER SERVICES PROHIBITED.  The district may not provide retail water or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3976.0306.</w:t>
      </w:r>
      <w:r>
        <w:rPr>
          <w:u w:val="single"/>
        </w:rPr>
        <w:t xml:space="preserve"> </w:t>
      </w:r>
      <w:r>
        <w:rPr>
          <w:u w:val="single"/>
        </w:rPr>
        <w:t xml:space="preserve"> </w:t>
      </w:r>
      <w:r>
        <w:rPr>
          <w:u w:val="single"/>
        </w:rPr>
        <w:t xml:space="preserve">ADDING OR REMOVING TERRITORY.  (a)  Subject to Subsection (b),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3976.0405.</w:t>
      </w:r>
      <w:r>
        <w:rPr>
          <w:u w:val="single"/>
        </w:rPr>
        <w:t xml:space="preserve"> </w:t>
      </w:r>
      <w:r>
        <w:rPr>
          <w:u w:val="single"/>
        </w:rPr>
        <w:t xml:space="preserve"> </w:t>
      </w:r>
      <w:r>
        <w:rPr>
          <w:u w:val="single"/>
        </w:rPr>
        <w:t xml:space="preserve">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3F3435" w:rsidRDefault="0032493E">
      <w:pPr>
        <w:spacing w:line="480" w:lineRule="auto"/>
        <w:jc w:val="center"/>
      </w:pPr>
      <w:r>
        <w:rPr>
          <w:u w:val="single"/>
        </w:rPr>
        <w:t xml:space="preserve">SUBCHAPTER 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Subchapter A, Chapter 372, or Subchapter J, Chapter 375, Local Government Code. </w:t>
      </w:r>
      <w:r>
        <w:rPr>
          <w:u w:val="single"/>
        </w:rPr>
        <w:t xml:space="preserve"> </w:t>
      </w:r>
      <w:r>
        <w:rPr>
          <w:u w:val="single"/>
        </w:rPr>
        <w:t xml:space="preserve">Sections 375.207(a) and (b), Local Government Code, do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before the date the district holds a bond sale, the district shall provide the governing body of the city written notice of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3976.0502.</w:t>
      </w:r>
      <w:r>
        <w:rPr>
          <w:u w:val="single"/>
        </w:rPr>
        <w:t xml:space="preserve"> </w:t>
      </w:r>
      <w:r>
        <w:rPr>
          <w:u w:val="single"/>
        </w:rPr>
        <w:t xml:space="preserve"> </w:t>
      </w:r>
      <w:r>
        <w:rPr>
          <w:u w:val="single"/>
        </w:rPr>
        <w:t xml:space="preserve">TAXES FOR WATER, WASTEWATER, AND DRAINAGE PURPOSES.  Taxes the district imposes for water, wastewater, and drainage facility construction, if any, are for the particular benefit of the area inside the district, do not generally or directly benefit the area inside the Galveston County Water Control and Improvement District No. 12 as a whole, and do not duplicate a tax imposed by the Galveston County Water Control and Improvement District No. 12.</w:t>
      </w:r>
    </w:p>
    <w:p w:rsidR="003F3435" w:rsidRDefault="0032493E">
      <w:pPr>
        <w:spacing w:line="480" w:lineRule="auto"/>
        <w:jc w:val="center"/>
      </w:pPr>
      <w:r>
        <w:rPr>
          <w:u w:val="single"/>
        </w:rPr>
        <w:t xml:space="preserve">SUBCHAPTER F.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3976.0601.</w:t>
      </w:r>
      <w:r>
        <w:rPr>
          <w:u w:val="single"/>
        </w:rPr>
        <w:t xml:space="preserve"> </w:t>
      </w:r>
      <w:r>
        <w:rPr>
          <w:u w:val="single"/>
        </w:rPr>
        <w:t xml:space="preserve"> </w:t>
      </w:r>
      <w:r>
        <w:rPr>
          <w:u w:val="single"/>
        </w:rPr>
        <w:t xml:space="preserve">DISSOLUTION BY CITY ORDINANCE.  (a)  The governing body of the city may dissolve the district by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may not dissolve the district until water, sanitary, sewer, and drainage improvements and roads have been constructed to serve at least 90 percent of the developable territory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the district is dissolved, the district is responsible for all bonds and other obligations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jc w:val="center"/>
      </w:pPr>
      <w:r>
        <w:rPr>
          <w:u w:val="single"/>
        </w:rPr>
        <w:t xml:space="preserve">SUBCHAPTER G.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3976.0704.</w:t>
      </w:r>
      <w:r>
        <w:rPr>
          <w:u w:val="single"/>
        </w:rPr>
        <w:t xml:space="preserve"> </w:t>
      </w:r>
      <w:r>
        <w:rPr>
          <w:u w:val="single"/>
        </w:rPr>
        <w:t xml:space="preserve"> </w:t>
      </w:r>
      <w:r>
        <w:rPr>
          <w:u w:val="single"/>
        </w:rPr>
        <w:t xml:space="preserve">REQUIREMENTS FOR ADVERTISING BOND ISSUE.  The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3976.0705.</w:t>
      </w:r>
      <w:r>
        <w:rPr>
          <w:u w:val="single"/>
        </w:rPr>
        <w:t xml:space="preserve"> </w:t>
      </w:r>
      <w:r>
        <w:rPr>
          <w:u w:val="single"/>
        </w:rPr>
        <w:t xml:space="preserve"> </w:t>
      </w:r>
      <w:r>
        <w:rPr>
          <w:u w:val="single"/>
        </w:rPr>
        <w:t xml:space="preserve">REQUIREMENTS FOR BOND ISSUE.  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City of Kemah Municipal Management District No. 1 initially includes all the territory contained in the following area:</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61.7448 Acres</w:t>
      </w:r>
    </w:p>
    <w:p w:rsidR="003F3435" w:rsidRDefault="0032493E">
      <w:pPr>
        <w:spacing w:line="480" w:lineRule="auto"/>
        <w:jc w:val="center"/>
      </w:pPr>
      <w:r>
        <w:t xml:space="preserve">(2,689,603 Square Feet)</w:t>
      </w:r>
    </w:p>
    <w:p w:rsidR="003F3435" w:rsidRDefault="0032493E">
      <w:pPr>
        <w:spacing w:line="480" w:lineRule="auto"/>
        <w:ind w:firstLine="720"/>
        <w:jc w:val="both"/>
      </w:pPr>
      <w:r>
        <w:t xml:space="preserve">All that certain 61.7448 acre (2,689,603 square foot) tract of land situated in the Miguel Muldoon 2 League Grant, Abstract Number 18, Galveston County, Texas, and being out of a part of that certain call 93 acre tract described in a deed to Solomen J. Gordy in Volume 485, Page 475, of the Galveston County Deed Records (G.C.D.R.), said 61,7448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Commending at a 5/8 inch iron rod with plastic cap stamped "BENCHMARK ENGR." Set in the recognized southerly line of the said Muldoon 2, League Grant and said 93 acre tract for the southwest corner of that certain call 10l.709 acre tract described in a deed to Houston Lighting and Power (H.L.&amp;P.) Company in Volume 1563, Page 669, of the GC.D.R., same being in the northerly line of a call 639.740 acre tract described in a deed to Weems, Kelsey Management Company No.</w:t>
      </w:r>
      <w:r xml:space="preserve">
        <w:t> </w:t>
      </w:r>
      <w:r>
        <w:t xml:space="preserve">2 LTD. in Volume 2252, Page 880, of the G.C.D.R., for the southeast corner of the herein described tract;</w:t>
      </w:r>
    </w:p>
    <w:p w:rsidR="003F3435" w:rsidRDefault="0032493E">
      <w:pPr>
        <w:spacing w:line="480" w:lineRule="auto"/>
        <w:ind w:firstLine="720"/>
        <w:jc w:val="both"/>
      </w:pPr>
      <w:r>
        <w:t xml:space="preserve">Thence, with the northerly line of said 639.740 acre tract and the southerly line of said 93 acre tract and the herein described tract, South 47 Degrees 33 Minutes 12 Seconds West, a distance of 1175.93 feet to a 5/8 inch iron rod with plastic cap stamped "BENCHMARK ENGR." set for the most southerly southeast corner and Point of Beginning of the herein described tract;</w:t>
      </w:r>
    </w:p>
    <w:p w:rsidR="003F3435" w:rsidRDefault="0032493E">
      <w:pPr>
        <w:spacing w:line="480" w:lineRule="auto"/>
        <w:ind w:firstLine="720"/>
        <w:jc w:val="both"/>
      </w:pPr>
      <w:r>
        <w:t xml:space="preserve">Thence, continuing along the northerly line of said 639.740 acre tract and southerly line of said 93 acre tract an the herein described tract, South 47 Degrees 33 Minutes 12 Seconds West, at 522.87 feet pass a 5/8 inch iron rod with a Texas Department of Transportation (TXDOT) aluminum disk found for the intersection of the southerly line of said 93 acre tract with the northerly right-of-way (R.O.W.) line and point of curvature of State Highway Number 96 (SH96), and continue, in all, a distance of 1145.99 feet to a 5/8 inch iron rod with plastic cap stamp "BENCHMARK ENGR." set in the northerly R.O.W. line of said SH96 for the southwest corner of said 93 acre tract and the herein described tract;</w:t>
      </w:r>
    </w:p>
    <w:p w:rsidR="003F3435" w:rsidRDefault="0032493E">
      <w:pPr>
        <w:spacing w:line="480" w:lineRule="auto"/>
        <w:ind w:firstLine="720"/>
        <w:jc w:val="both"/>
      </w:pPr>
      <w:r>
        <w:t xml:space="preserve">Thence, departing at the northerly R.O.W. line of said SH96, and with the westerly line of said 93 acre tract and the herein described tract, North 42 Degrees 25 Minutes 43 Seconds West, a distance for 1501.14 feet to a 5/8 inch iron rod with plastic cap stamped "BENCHMARK ENGR." set for the southwest corner of a call 57,1644 acre tract described in a deed to Galveston County, Texas in Galveston County Clerk's File (G.C.C.F.) Number 9041097 and the northwest corner of said 93 acre tract and the herein described tract;</w:t>
      </w:r>
    </w:p>
    <w:p w:rsidR="003F3435" w:rsidRDefault="0032493E">
      <w:pPr>
        <w:spacing w:line="480" w:lineRule="auto"/>
        <w:ind w:firstLine="720"/>
        <w:jc w:val="both"/>
      </w:pPr>
      <w:r>
        <w:t xml:space="preserve">Thence, with the southerly line of said 57.1644 acre tract and the northerly line of said 93 acre tract and the herein described tract, North 47 Degrees 34 Minutes 46 Seconds East, at 1792.35 feet pass a 1/2 inch iron rod found for the southeast corner of said 57.1644 acre tract and the southwest corner of a call 43.41 acre tract described in a partition deed to E.T. Roberts by Susan L. Roberts, et al, in Vol. 269, Page 581, of the G.CD.R., and continue, in all, a distance of 2677.36 feet to a 5/8 inch iron rod with plastic stamped "BENCHMARK ENGR." Set for the northwest corner of said 10.709 acre tract, same being the southwest corner of a call 9.742 acre tract described in a deed to H.L.&amp;P. Company in Volume 1587, Page 258, of the G.C.D.R., and the northeast corner of the herein described tract;</w:t>
      </w:r>
    </w:p>
    <w:p w:rsidR="003F3435" w:rsidRDefault="0032493E">
      <w:pPr>
        <w:spacing w:line="480" w:lineRule="auto"/>
        <w:ind w:firstLine="720"/>
        <w:jc w:val="both"/>
      </w:pPr>
      <w:r>
        <w:t xml:space="preserve">Thence, through and across said 93 acre tract the following (5) courses:</w:t>
      </w:r>
    </w:p>
    <w:p w:rsidR="003F3435" w:rsidRDefault="0032493E">
      <w:pPr>
        <w:spacing w:line="480" w:lineRule="auto"/>
        <w:ind w:firstLine="1440"/>
        <w:jc w:val="both"/>
      </w:pPr>
      <w:r>
        <w:t xml:space="preserve">(1)</w:t>
      </w:r>
      <w:r xml:space="preserve">
        <w:t> </w:t>
      </w:r>
      <w:r xml:space="preserve">
        <w:t> </w:t>
      </w:r>
      <w:r>
        <w:t xml:space="preserve">South 29 Degrees 05 Minutes 53 Seconds East, a distance of 753.67 feet to a 5/8 inch iron rod with plastic cap stamped "BENCHMARK ENGR." set in the westerly line of said 10.709 acre tract for the most easterly southeast corner;</w:t>
      </w:r>
    </w:p>
    <w:p w:rsidR="003F3435" w:rsidRDefault="0032493E">
      <w:pPr>
        <w:spacing w:line="480" w:lineRule="auto"/>
        <w:ind w:firstLine="1440"/>
        <w:jc w:val="both"/>
      </w:pPr>
      <w:r>
        <w:t xml:space="preserve">(2)</w:t>
      </w:r>
      <w:r xml:space="preserve">
        <w:t> </w:t>
      </w:r>
      <w:r xml:space="preserve">
        <w:t> </w:t>
      </w:r>
      <w:r>
        <w:t xml:space="preserve">South 60 Degrees 54 Minutes 07 Second West, a distance of 800.09 feet to a 5/8 inch iron rod with plastic cap stamped "BENCHMARK ENGR." set for an interior corner;</w:t>
      </w:r>
    </w:p>
    <w:p w:rsidR="003F3435" w:rsidRDefault="0032493E">
      <w:pPr>
        <w:spacing w:line="480" w:lineRule="auto"/>
        <w:ind w:firstLine="1440"/>
        <w:jc w:val="both"/>
      </w:pPr>
      <w:r>
        <w:t xml:space="preserve">(3)</w:t>
      </w:r>
      <w:r xml:space="preserve">
        <w:t> </w:t>
      </w:r>
      <w:r xml:space="preserve">
        <w:t> </w:t>
      </w:r>
      <w:r>
        <w:t xml:space="preserve">South 29 Degrees 05 Minutes 53 Seconds East, a distance of 129.82 feet a 5/8 inch iron rod with plastic cap stamped "BENCHMARK ENGR." set for an interior corner;</w:t>
      </w:r>
    </w:p>
    <w:p w:rsidR="003F3435" w:rsidRDefault="0032493E">
      <w:pPr>
        <w:spacing w:line="480" w:lineRule="auto"/>
        <w:ind w:firstLine="1440"/>
        <w:jc w:val="both"/>
      </w:pPr>
      <w:r>
        <w:t xml:space="preserve">(4)</w:t>
      </w:r>
      <w:r xml:space="preserve">
        <w:t> </w:t>
      </w:r>
      <w:r xml:space="preserve">
        <w:t> </w:t>
      </w:r>
      <w:r>
        <w:t xml:space="preserve">South 52 Degrees 02 Minutes 24 Seconds West, a distance of 483.16 feet to a 5/8 inch iron rod with plastic cap stamped "BENCHMARK ENGR." set for an interior corner;</w:t>
      </w:r>
    </w:p>
    <w:p w:rsidR="003F3435" w:rsidRDefault="0032493E">
      <w:pPr>
        <w:spacing w:line="480" w:lineRule="auto"/>
        <w:ind w:firstLine="1440"/>
        <w:jc w:val="both"/>
      </w:pPr>
      <w:r>
        <w:t xml:space="preserve">(5)</w:t>
      </w:r>
      <w:r xml:space="preserve">
        <w:t> </w:t>
      </w:r>
      <w:r xml:space="preserve">
        <w:t> </w:t>
      </w:r>
      <w:r>
        <w:t xml:space="preserve">South 37 Degrees 57 Minutes 36 Seconds East, a distance of 865.47 feet to the Point of Beginning and containing 61.7448 acres of land.</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0.0818 Acres</w:t>
      </w:r>
    </w:p>
    <w:p w:rsidR="003F3435" w:rsidRDefault="0032493E">
      <w:pPr>
        <w:spacing w:line="480" w:lineRule="auto"/>
        <w:jc w:val="center"/>
      </w:pPr>
      <w:r>
        <w:t xml:space="preserve">(3562Square Feet)</w:t>
      </w:r>
    </w:p>
    <w:p w:rsidR="003F3435" w:rsidRDefault="0032493E">
      <w:pPr>
        <w:spacing w:line="480" w:lineRule="auto"/>
        <w:ind w:firstLine="720"/>
        <w:jc w:val="both"/>
      </w:pPr>
      <w:r>
        <w:t xml:space="preserve">All that certain 0.0818 acre (3562 square foot) tract of land situated in the Rafael Basque Survey, Abstract Number 32, Galveston County, Texas, and being out of a part of that certain call 639.740 acre tract described in a deed to Weems &amp; Kelsey Management Company No.</w:t>
      </w:r>
      <w:r xml:space="preserve">
        <w:t> </w:t>
      </w:r>
      <w:r>
        <w:t xml:space="preserve">2, LTD. in Volume 2253, Page 880 of the Galveston County Deed Records (G.C.D.R.), said 0.0818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Commencing at a 5/8 inch iron rod with ah "Texas Department of Transportation (TXDOT) aluminum disk found at the intersection of the northerly right-of-way (R.O.W.) line of State Highway 96 (SH96), as described in Galveston County Clerk's File (G.C.C.F.) Number 2003036995, with the westerly R.O.W. line of a 100 feet wide Southern Pacific Railroad R.O.W. line, and also being in the easterly line of said 639.74 acre tract and the easterly line of a 300 foot wide Houston Lighting and Power (H.L.&amp;P.) Company easement recorded in Volume 1579, Page 594, of the G.C.D.R.;</w:t>
      </w:r>
    </w:p>
    <w:p w:rsidR="003F3435" w:rsidRDefault="0032493E">
      <w:pPr>
        <w:spacing w:line="480" w:lineRule="auto"/>
        <w:ind w:firstLine="720"/>
        <w:jc w:val="both"/>
      </w:pPr>
      <w:r>
        <w:t xml:space="preserve">Thence, with the northerly R.O.W. line of said SH96, South 60 Degrees 51 Minutes 34 Seconds West, at 300.00 feet pass a 5/8 inch iron rod with plastic cap stamped "BENECHMARK ENGR." set at the intersection of the westerly R.O.W. line of said 300 foot H.L.&amp;P. easement with the northerly R.O.W. line of said SH96, and continue, in all, a distance of 419.45 to a 5/8 inch iron rod with plastic cap stamped "BENCHMARK ENGR." set for the beginning of a curve to the left, and from which a 5/8 inch iron rod with a TXDOT aluminum disk found bears South 81 Degrees 54 Minutes 10 Seconds West, a distance of 0.44 feet;</w:t>
      </w:r>
    </w:p>
    <w:p w:rsidR="003F3435" w:rsidRDefault="0032493E">
      <w:pPr>
        <w:spacing w:line="480" w:lineRule="auto"/>
        <w:ind w:firstLine="720"/>
        <w:jc w:val="both"/>
      </w:pPr>
      <w:r>
        <w:t xml:space="preserve">Thence, 1025.66 feet along the arc of said curve to the left having a radius of 6663.37 feet, a central angle of 08 Degrees 49 Minutes 09 Seconds, and a chord that bears South 56 Degrees 26 Minutes 59 Seconds West, a distance of 1024.65 to a 5/8 inch iron rod with plastic cap stamped "BENECHMARK ENGR." set for the southwest corner and Point of Beginning for the herein described tract;</w:t>
      </w:r>
    </w:p>
    <w:p w:rsidR="003F3435" w:rsidRDefault="0032493E">
      <w:pPr>
        <w:spacing w:line="480" w:lineRule="auto"/>
        <w:ind w:firstLine="720"/>
        <w:jc w:val="both"/>
      </w:pPr>
      <w:r>
        <w:t xml:space="preserve">Thence, 521.80 feet continuing along the arc of said curve to the left having a radius of 6663.37 feet, a central angle of 04 Degrees 29 Minutes 12 Seconds, and a chord that bears South 49 Degrees 47 Minutes 48 Seconds West, a distance of 521,66 feet to a 5/8 inch iron rod with a TXDOT aluminum disk found in the northerly line of said 639.740 acre tract, the southerly line of a call 93 are tract described in a deed to Solomon J. Gardy in Volume 485, Page 75, of the G.C.D.R., and the recognized common line of the said Basquez Survey and the Michael Muldon 2 League Grant, Abstract Number 18, for the end of said curve and the west corner of the herein described tract.</w:t>
      </w:r>
    </w:p>
    <w:p w:rsidR="003F3435" w:rsidRDefault="0032493E">
      <w:pPr>
        <w:spacing w:line="480" w:lineRule="auto"/>
        <w:ind w:firstLine="720"/>
        <w:jc w:val="both"/>
      </w:pPr>
      <w:r>
        <w:t xml:space="preserve">Thence, with a said common survey line, the northerly line of said 639.740 acre tract and the southerly line of said 93 acre tract, North 47 Degrees 33 Minutes 12 Seconds East, a distance of 522.87 feet to a 5/8 inch iron rod with plastic cap stamped "BENECHMARK ENGR." set for the northeast corner of the herein described tract;</w:t>
      </w:r>
    </w:p>
    <w:p w:rsidR="003F3435" w:rsidRDefault="0032493E">
      <w:pPr>
        <w:spacing w:line="480" w:lineRule="auto"/>
        <w:ind w:firstLine="720"/>
        <w:jc w:val="both"/>
      </w:pPr>
      <w:r>
        <w:t xml:space="preserve">Thence, through and across said 639.740 acre tract, South 37 Degrees 57 Minutes 36 Seconds East, a distance of 20.48 feet to the Point of Beginning.</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27.0000 Acres</w:t>
      </w:r>
    </w:p>
    <w:p w:rsidR="003F3435" w:rsidRDefault="0032493E">
      <w:pPr>
        <w:spacing w:line="480" w:lineRule="auto"/>
        <w:jc w:val="center"/>
      </w:pPr>
      <w:r>
        <w:t xml:space="preserve">(1,176,121 Square Feet)</w:t>
      </w:r>
    </w:p>
    <w:p w:rsidR="003F3435" w:rsidRDefault="0032493E">
      <w:pPr>
        <w:spacing w:line="480" w:lineRule="auto"/>
        <w:ind w:firstLine="720"/>
        <w:jc w:val="both"/>
      </w:pPr>
      <w:r>
        <w:t xml:space="preserve">All that certain 27.0000 acre (1,176,121 square foot) tract of land situated in the Miguel Muldoon 2 League Grant, Abstract Number 18, and the Rafael Basquez Survey, Abstract Number 32, both in Galveston County, Texas, and being out of a part of that certain call 93 acre tract described in a deed to Solomon J. Gordy in Volume 485, Page 475, of the Galveston County Deed Records (G.C.D.R.), and further cited in a Special Warranty Deed dated March 5, 2001 and recorded in Galveston County Clerk's File (G.C.C.F.) Number 2001010526, said 27.0000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Commencing at a 5/8 inch iron rod with a Texas Department of Transportation (TXDOT) aluminum disk found at the intersection of the north right-of-way (R.O.W.) line of State Highway 96 with the west R.O.W. line of a 100 foot wide Southern Pacific Railroad R.O.W. line, and also being in the east line of that certain call 639.74 acre tract described in a deed to Weems &amp; Kelsey Management Company No.</w:t>
      </w:r>
      <w:r xml:space="preserve">
        <w:t> </w:t>
      </w:r>
      <w:r>
        <w:t xml:space="preserve">2, LTD. in Volume 2253, Page 880 of the G.C.D.R., and the east line of a 388 foot wide Houston Lighting and Power (H.L.&amp;P.) Company easement recorded in Volume 1579, Page 594, of the G.C.D.R.;</w:t>
      </w:r>
    </w:p>
    <w:p w:rsidR="003F3435" w:rsidRDefault="0032493E">
      <w:pPr>
        <w:spacing w:line="480" w:lineRule="auto"/>
        <w:ind w:firstLine="720"/>
        <w:jc w:val="both"/>
      </w:pPr>
      <w:r>
        <w:t xml:space="preserve">Thence, with the north R.O.W. line of said State Highway 96, South 60 Degrees 51 Minutes 34 Seconds West, a distance of 300.00 feet to a 5/8 inch iron rod with plastic cap stamped "BENCHMARK ENGR." set in the west R.O.W. line of said 300 foot H.L.&amp;P. easement for the southeast corner and Point of Beginning of the herein described tract;</w:t>
      </w:r>
    </w:p>
    <w:p w:rsidR="003F3435" w:rsidRDefault="0032493E">
      <w:pPr>
        <w:spacing w:line="480" w:lineRule="auto"/>
        <w:ind w:firstLine="720"/>
        <w:jc w:val="both"/>
      </w:pPr>
      <w:r>
        <w:t xml:space="preserve">Thence, continuing with the north R.O.W. line of said State Highway 96 and the south line of the herein described tract, South 60 Degrees 51 Minutes 34 Seconds West, a distance of 119.45 feet to a 5/8 inch iron rod with plastic cap stamped "BENCHMARK ENGR." set for the beginning of a curve to the left and from which a 5/8 inch rod with a TXDOT aluminum disk found bears South 81 Degrees 54 Minutes 10 Seconds West, a distance of 0.44 feet;</w:t>
      </w:r>
    </w:p>
    <w:p w:rsidR="003F3435" w:rsidRDefault="0032493E">
      <w:pPr>
        <w:spacing w:line="480" w:lineRule="auto"/>
        <w:ind w:firstLine="720"/>
        <w:jc w:val="both"/>
      </w:pPr>
      <w:r>
        <w:t xml:space="preserve">Thence, 1025.66 feet along the arc of said curve to the left having a radius of 6663.37 feet, a central angle of 08 Degrees 49 Minutes 09 Seconds, and a chord that bears South 56 Degrees 26 Minutes 59 Seconds West, a distance of 1024.65 feet to a 5/8 inch iron rod with plastic cap stamped "BENCHMARK ENGR." set for the southwest corner of the herein described tract;</w:t>
      </w:r>
    </w:p>
    <w:p w:rsidR="003F3435" w:rsidRDefault="0032493E">
      <w:pPr>
        <w:spacing w:line="480" w:lineRule="auto"/>
        <w:ind w:firstLine="720"/>
        <w:jc w:val="both"/>
      </w:pPr>
      <w:r>
        <w:t xml:space="preserve">Thence, departing the north R.O.W. line of said State Highway 96, and through and acres said 93 acre tract, the following four (4) courses:</w:t>
      </w:r>
    </w:p>
    <w:p w:rsidR="003F3435" w:rsidRDefault="0032493E">
      <w:pPr>
        <w:spacing w:line="480" w:lineRule="auto"/>
        <w:ind w:firstLine="1440"/>
        <w:jc w:val="both"/>
      </w:pPr>
      <w:r>
        <w:t xml:space="preserve">1)</w:t>
      </w:r>
      <w:r xml:space="preserve">
        <w:t> </w:t>
      </w:r>
      <w:r xml:space="preserve">
        <w:t> </w:t>
      </w:r>
      <w:r>
        <w:t xml:space="preserve">North 37 Degrees 57 Minutes 36 Seconds West, a distance of 885.96 feet to a 5/8 inch iron rod with plastic cap stamped "BENCHMARK ENGR." set for the northwest corner;</w:t>
      </w:r>
    </w:p>
    <w:p w:rsidR="003F3435" w:rsidRDefault="0032493E">
      <w:pPr>
        <w:spacing w:line="480" w:lineRule="auto"/>
        <w:ind w:firstLine="1440"/>
        <w:jc w:val="both"/>
      </w:pPr>
      <w:r>
        <w:t xml:space="preserve">2)</w:t>
      </w:r>
      <w:r xml:space="preserve">
        <w:t> </w:t>
      </w:r>
      <w:r xml:space="preserve">
        <w:t> </w:t>
      </w:r>
      <w:r>
        <w:t xml:space="preserve">North 52 Degrees 02 Minutes 24 Seconds East, a distance of 483.16 feet to a 5/8 inch iron rod with plastic cap stamped "BENCHMARK ENGR." set for an interior corner;</w:t>
      </w:r>
    </w:p>
    <w:p w:rsidR="003F3435" w:rsidRDefault="0032493E">
      <w:pPr>
        <w:spacing w:line="480" w:lineRule="auto"/>
        <w:ind w:firstLine="1440"/>
        <w:jc w:val="both"/>
      </w:pPr>
      <w:r>
        <w:t xml:space="preserve">3)</w:t>
      </w:r>
      <w:r xml:space="preserve">
        <w:t> </w:t>
      </w:r>
      <w:r xml:space="preserve">
        <w:t> </w:t>
      </w:r>
      <w:r>
        <w:t xml:space="preserve">North 29 Degrees 05 Minutes 53 Seconds West, a distance of 129.82 feet to 5/8 inch iron rod with plastic cap stamped "BENCHMARK ENGR." set for an interior corner;</w:t>
      </w:r>
    </w:p>
    <w:p w:rsidR="003F3435" w:rsidRDefault="0032493E">
      <w:pPr>
        <w:spacing w:line="480" w:lineRule="auto"/>
        <w:ind w:firstLine="1440"/>
        <w:jc w:val="both"/>
      </w:pPr>
      <w:r>
        <w:t xml:space="preserve">4)</w:t>
      </w:r>
      <w:r xml:space="preserve">
        <w:t> </w:t>
      </w:r>
      <w:r xml:space="preserve">
        <w:t> </w:t>
      </w:r>
      <w:r>
        <w:t xml:space="preserve">North 60 Degrees 54 Minutes 07 Secnds East, a distance of 800.09 feet to a 5/8 inch iron rod with plastic cap stamped "BENCHMARK ENGR." set in the west line of a call 10.709 Houston Power and Light (H.L.&amp;P.) acre fee strip for the northeast corner of the herein described tract;</w:t>
      </w:r>
    </w:p>
    <w:p w:rsidR="003F3435" w:rsidRDefault="0032493E">
      <w:pPr>
        <w:spacing w:line="480" w:lineRule="auto"/>
        <w:ind w:firstLine="720"/>
        <w:jc w:val="both"/>
      </w:pPr>
      <w:r>
        <w:t xml:space="preserve">Thence, with the west line of said H.L.&amp;P. Fee strip and the east line of the herein described tract, South 29 Degrees 05 Minutes 53 Seconds Eat, at 787.90 feet pass the southwest corner of said 10.709 acre tract and the northwest corner of said H.L.&amp;P. 330 foot wide easement and continue, in all, a distance of 1000.00 feet to the Point of Beginning and containing 27.0000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