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86R11162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Bailes</w:t>
      </w:r>
      <w:r xml:space="preserve">
        <w:tab wTab="150" tlc="none" cTlc="0"/>
      </w:r>
      <w:r>
        <w:t xml:space="preserve">H.B.</w:t>
      </w:r>
      <w:r xml:space="preserve">
        <w:t> </w:t>
      </w:r>
      <w:r>
        <w:t xml:space="preserve">No.</w:t>
      </w:r>
      <w:r xml:space="preserve">
        <w:t> </w:t>
      </w:r>
      <w:r>
        <w:t xml:space="preserve">4653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Tarkington Management District No. 1 of Liberty County; providing authority to issue bonds; providing authority to impose assessments, fees, or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3973 to read as follows:</w:t>
      </w:r>
    </w:p>
    <w:p w:rsidR="003F3435" w:rsidRDefault="0032493E">
      <w:pPr>
        <w:spacing w:line="480" w:lineRule="auto"/>
        <w:jc w:val="center"/>
      </w:pPr>
      <w:r>
        <w:rPr>
          <w:u w:val="single"/>
        </w:rPr>
        <w:t xml:space="preserve">CHAPTER 3973. </w:t>
      </w:r>
      <w:r>
        <w:rPr>
          <w:u w:val="single"/>
        </w:rPr>
        <w:t xml:space="preserve"> </w:t>
      </w:r>
      <w:r>
        <w:rPr>
          <w:u w:val="single"/>
        </w:rPr>
        <w:t xml:space="preserve">TARKINGTON MANAGEMENT DISTRICT NO.</w:t>
      </w:r>
      <w:r>
        <w:rPr>
          <w:u w:val="single"/>
        </w:rPr>
        <w:t xml:space="preserve"> </w:t>
      </w:r>
      <w:r>
        <w:rPr>
          <w:u w:val="single"/>
        </w:rPr>
        <w:t xml:space="preserve">1 OF LIBERTY COUNTY</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"County" means Liberty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Tarkington Management District No.</w:t>
      </w:r>
      <w:r>
        <w:rPr>
          <w:u w:val="single"/>
        </w:rPr>
        <w:t xml:space="preserve"> </w:t>
      </w:r>
      <w:r>
        <w:rPr>
          <w:u w:val="single"/>
        </w:rPr>
        <w:t xml:space="preserve">1 of Liberty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3973.0102.</w:t>
      </w:r>
      <w:r>
        <w:rPr>
          <w:u w:val="single"/>
        </w:rPr>
        <w:t xml:space="preserve"> </w:t>
      </w:r>
      <w:r>
        <w:rPr>
          <w:u w:val="single"/>
        </w:rPr>
        <w:t xml:space="preserve"> </w:t>
      </w:r>
      <w:r>
        <w:rPr>
          <w:u w:val="single"/>
        </w:rPr>
        <w:t xml:space="preserve">NATURE OF DISTRICT.  The district is a special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  By creating the district and in authorizing the county and other political subdivisions to contract with the district, the legislature has established a program to accomplish the public purposes set out in Section 52-a,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and the creation of the district may not be interpreted to relieve the county from providing the level of services provided as of the effective date of the Act enacting this chapter to the area in the district.  The district is created to supplement and not to supplant county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3973.0104.</w:t>
      </w:r>
      <w:r>
        <w:rPr>
          <w:u w:val="single"/>
        </w:rPr>
        <w:t xml:space="preserve"> </w:t>
      </w:r>
      <w:r>
        <w:rPr>
          <w:u w:val="single"/>
        </w:rPr>
        <w:t xml:space="preserve"> </w:t>
      </w:r>
      <w:r>
        <w:rPr>
          <w:u w:val="single"/>
        </w:rPr>
        <w:t xml:space="preserve">FINDINGS OF BENEFIT AND PUBLIC PURPOSE.  (a)  The district is created to serve a public use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drainage, road, transportation, and recreational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3973.0108.</w:t>
      </w:r>
      <w:r>
        <w:rPr>
          <w:u w:val="single"/>
        </w:rPr>
        <w:t xml:space="preserve"> </w:t>
      </w:r>
      <w:r>
        <w:rPr>
          <w:u w:val="single"/>
        </w:rPr>
        <w:t xml:space="preserve"> </w:t>
      </w:r>
      <w:r>
        <w:rPr>
          <w:u w:val="single"/>
        </w:rPr>
        <w:t xml:space="preserve">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3973.0204,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3973.0202.</w:t>
      </w:r>
      <w:r>
        <w:rPr>
          <w:u w:val="single"/>
        </w:rPr>
        <w:t xml:space="preserve"> </w:t>
      </w:r>
      <w:r>
        <w:rPr>
          <w:u w:val="single"/>
        </w:rPr>
        <w:t xml:space="preserve"> </w:t>
      </w:r>
      <w:r>
        <w:rPr>
          <w:u w:val="single"/>
        </w:rPr>
        <w:t xml:space="preserve">QUORUM.  For purposes of determining the requirements for a quorum of the board, the following are not counted: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board position vacant for any reason, including death, resignation, or disqualification;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director who is abstaining from participation in a vote because of a conflict of interest.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3973.0203.</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3973.0204.</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Gready Hunter;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Kevin Loeffler;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Rusty Campbell;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Greg Eknoyan;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Gordan Richardson.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or successor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creating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3973.0301.</w:t>
      </w:r>
      <w:r>
        <w:rPr>
          <w:u w:val="single"/>
        </w:rPr>
        <w:t xml:space="preserve"> </w:t>
      </w:r>
      <w:r>
        <w:rPr>
          <w:u w:val="single"/>
        </w:rPr>
        <w:t xml:space="preserve"> </w:t>
      </w:r>
      <w:r>
        <w:rPr>
          <w:u w:val="single"/>
        </w:rPr>
        <w:t xml:space="preserve">GENERAL POWERS AND DUTIES. </w:t>
      </w:r>
      <w:r>
        <w:rPr>
          <w:u w:val="single"/>
        </w:rPr>
        <w:t xml:space="preserve"> </w:t>
      </w:r>
      <w:r>
        <w:rPr>
          <w:u w:val="single"/>
        </w:rPr>
        <w:t xml:space="preserve">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3973.0302.</w:t>
      </w:r>
      <w:r>
        <w:rPr>
          <w:u w:val="single"/>
        </w:rPr>
        <w:t xml:space="preserve"> </w:t>
      </w:r>
      <w:r>
        <w:rPr>
          <w:u w:val="single"/>
        </w:rPr>
        <w:t xml:space="preserve"> </w:t>
      </w:r>
      <w:r>
        <w:rPr>
          <w:u w:val="single"/>
        </w:rPr>
        <w:t xml:space="preserve">IMPROVEMENT PROJECTS AND SERVICES. </w:t>
      </w:r>
      <w:r>
        <w:rPr>
          <w:u w:val="single"/>
        </w:rPr>
        <w:t xml:space="preserve"> </w:t>
      </w:r>
      <w:r>
        <w:rPr>
          <w:u w:val="single"/>
        </w:rPr>
        <w:t xml:space="preserve">(a) </w:t>
      </w:r>
      <w:r>
        <w:rPr>
          <w:u w:val="single"/>
        </w:rPr>
        <w:t xml:space="preserve"> </w:t>
      </w:r>
      <w:r>
        <w:rPr>
          <w:u w:val="single"/>
        </w:rPr>
        <w:t xml:space="preserve">The district may provide, design, construct, acquire, improve, relocate, operate, maintain, or finance an improvement project or service using money available to the district, or contract with a governmental or private entity to provide, design, construct, acquire, improve, relocate, operate, maintain, or finance an improvement project or service authorized under this chapter or under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improvement project described by Subsection (a) may be located inside or outside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3973.0303.</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3973.0304.</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3973.0303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3973.0303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3973.0305.</w:t>
      </w:r>
      <w:r>
        <w:rPr>
          <w:u w:val="single"/>
        </w:rPr>
        <w:t xml:space="preserve"> </w:t>
      </w:r>
      <w:r>
        <w:rPr>
          <w:u w:val="single"/>
        </w:rPr>
        <w:t xml:space="preserve"> </w:t>
      </w:r>
      <w:r>
        <w:rPr>
          <w:u w:val="single"/>
        </w:rPr>
        <w:t xml:space="preserve">DEVELOPMENT CORPORATION POWERS. </w:t>
      </w:r>
      <w:r>
        <w:rPr>
          <w:u w:val="single"/>
        </w:rPr>
        <w:t xml:space="preserve"> </w:t>
      </w:r>
      <w:r>
        <w:rPr>
          <w:u w:val="single"/>
        </w:rPr>
        <w:t xml:space="preserve">The district, using money available to the district, may exercise the powers given to a development corporation under Chapter 505, Local Government Code, including the power to own, operate, acquire, construct, lease, improve, or maintain a project under that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3973.0307.</w:t>
      </w:r>
      <w:r>
        <w:rPr>
          <w:u w:val="single"/>
        </w:rPr>
        <w:t xml:space="preserve"> </w:t>
      </w:r>
      <w:r>
        <w:rPr>
          <w:u w:val="single"/>
        </w:rPr>
        <w:t xml:space="preserve"> </w:t>
      </w:r>
      <w:r>
        <w:rPr>
          <w:u w:val="single"/>
        </w:rPr>
        <w:t xml:space="preserve">AGREEMENTS; GRANTS. </w:t>
      </w:r>
      <w:r>
        <w:rPr>
          <w:u w:val="single"/>
        </w:rPr>
        <w:t xml:space="preserve"> </w:t>
      </w:r>
      <w:r>
        <w:rPr>
          <w:u w:val="single"/>
        </w:rPr>
        <w:t xml:space="preserve">(a) </w:t>
      </w:r>
      <w:r>
        <w:rPr>
          <w:u w:val="single"/>
        </w:rPr>
        <w:t xml:space="preserve"> </w:t>
      </w:r>
      <w:r>
        <w:rPr>
          <w:u w:val="single"/>
        </w:rPr>
        <w:t xml:space="preserve">As provided by Chapter 375, Local Government Code, the district may make an agreement with or accept a gift, grant, or loan from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implementation of a project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3973.0308.</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To protect the public interest, the district may contract with a qualified party, including the county, to provide law enforcement services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3973.0309.</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3973.0310.</w:t>
      </w:r>
      <w:r>
        <w:rPr>
          <w:u w:val="single"/>
        </w:rPr>
        <w:t xml:space="preserve"> </w:t>
      </w:r>
      <w:r>
        <w:rPr>
          <w:u w:val="single"/>
        </w:rPr>
        <w:t xml:space="preserve"> </w:t>
      </w:r>
      <w:r>
        <w:rPr>
          <w:u w:val="single"/>
        </w:rPr>
        <w:t xml:space="preserve">ECONOMIC DEVELOPMENT.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provided to municipalities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3973.0311.</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3973.0312.</w:t>
      </w:r>
      <w:r>
        <w:rPr>
          <w:u w:val="single"/>
        </w:rPr>
        <w:t xml:space="preserve"> </w:t>
      </w:r>
      <w:r>
        <w:rPr>
          <w:u w:val="single"/>
        </w:rPr>
        <w:t xml:space="preserve"> </w:t>
      </w:r>
      <w:r>
        <w:rPr>
          <w:u w:val="single"/>
        </w:rPr>
        <w:t xml:space="preserve">NO TOLL ROADS.  The district may not construct, acquire, maintain, or operate a toll road.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3973.0313.</w:t>
      </w:r>
      <w:r>
        <w:rPr>
          <w:u w:val="single"/>
        </w:rPr>
        <w:t xml:space="preserve"> </w:t>
      </w:r>
      <w:r>
        <w:rPr>
          <w:u w:val="single"/>
        </w:rPr>
        <w:t xml:space="preserve"> </w:t>
      </w:r>
      <w:r>
        <w:rPr>
          <w:u w:val="single"/>
        </w:rPr>
        <w:t xml:space="preserve">RAIL FACILITIES. </w:t>
      </w:r>
      <w:r>
        <w:rPr>
          <w:u w:val="single"/>
        </w:rPr>
        <w:t xml:space="preserve"> </w:t>
      </w:r>
      <w:r>
        <w:rPr>
          <w:u w:val="single"/>
        </w:rPr>
        <w:t xml:space="preserve">The district may construct, acquire, improve, maintain, and operate rail facilities and improvements in aid of those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3973.0314.</w:t>
      </w:r>
      <w:r>
        <w:rPr>
          <w:u w:val="single"/>
        </w:rPr>
        <w:t xml:space="preserve"> </w:t>
      </w:r>
      <w:r>
        <w:rPr>
          <w:u w:val="single"/>
        </w:rPr>
        <w:t xml:space="preserve"> </w:t>
      </w:r>
      <w:r>
        <w:rPr>
          <w:u w:val="single"/>
        </w:rPr>
        <w:t xml:space="preserve">RURAL PUBLIC TRANSPORTATION POWERS.  (a) </w:t>
      </w:r>
      <w:r>
        <w:rPr>
          <w:u w:val="single"/>
        </w:rPr>
        <w:t xml:space="preserve"> </w:t>
      </w:r>
      <w:r>
        <w:rPr>
          <w:u w:val="single"/>
        </w:rPr>
        <w:t xml:space="preserve">The district may provide and coordinate rural public transportation in its territory in the manner provided by Sections 458.010 and 458.011, Transportation Code, for a rural transit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458.012(a), Transportation Code, does not apply to the operations of the district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3973.0315.</w:t>
      </w:r>
      <w:r>
        <w:rPr>
          <w:u w:val="single"/>
        </w:rPr>
        <w:t xml:space="preserve"> </w:t>
      </w:r>
      <w:r>
        <w:rPr>
          <w:u w:val="single"/>
        </w:rPr>
        <w:t xml:space="preserve"> </w:t>
      </w:r>
      <w:r>
        <w:rPr>
          <w:u w:val="single"/>
        </w:rPr>
        <w:t xml:space="preserve">ANNEXATION OR EXCLUSION OF LAND.  (a)  The district may annex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3973.0316.</w:t>
      </w:r>
      <w:r>
        <w:rPr>
          <w:u w:val="single"/>
        </w:rPr>
        <w:t xml:space="preserve"> </w:t>
      </w:r>
      <w:r>
        <w:rPr>
          <w:u w:val="single"/>
        </w:rPr>
        <w:t xml:space="preserve"> </w:t>
      </w:r>
      <w:r>
        <w:rPr>
          <w:u w:val="single"/>
        </w:rPr>
        <w:t xml:space="preserve">DIVISION OF DISTRICT. </w:t>
      </w:r>
      <w:r>
        <w:rPr>
          <w:u w:val="single"/>
        </w:rPr>
        <w:t xml:space="preserve"> </w:t>
      </w:r>
      <w:r>
        <w:rPr>
          <w:u w:val="single"/>
        </w:rPr>
        <w:t xml:space="preserve">(a) </w:t>
      </w:r>
      <w:r>
        <w:rPr>
          <w:u w:val="single"/>
        </w:rPr>
        <w:t xml:space="preserve"> </w:t>
      </w:r>
      <w:r>
        <w:rPr>
          <w:u w:val="single"/>
        </w:rPr>
        <w:t xml:space="preserve">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at the time the new district is created, contain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land within the area described by Section 2 of the Act enacting this 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land adjacent to the area described by Section 2 of the Act enacting this chapter if that adjacent land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within the extraterritorial jurisdiction of a city;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within the extraterritorial jurisdiction of a city and that adjacent land has been approved for inclusion in the district under an ordinance or resolution adopted by the city consenting to the inclusion.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3973.0204 to elect the district's permanent directors.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permanent directors' election as required by Section 3973.0204.</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by a city is not required for the creation of any new district created under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 or sales and use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voters of a new district do not confirm the creation of the new district, the assets, obligations, territory, and governance of the new district revert to that of the original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3973.0317.</w:t>
      </w:r>
      <w:r>
        <w:rPr>
          <w:u w:val="single"/>
        </w:rPr>
        <w:t xml:space="preserve"> </w:t>
      </w:r>
      <w:r>
        <w:rPr>
          <w:u w:val="single"/>
        </w:rPr>
        <w:t xml:space="preserve"> </w:t>
      </w:r>
      <w:r>
        <w:rPr>
          <w:u w:val="single"/>
        </w:rPr>
        <w:t xml:space="preserve">NO EMINENT DOMAIN POWER. </w:t>
      </w:r>
      <w:r>
        <w:rPr>
          <w:u w:val="single"/>
        </w:rPr>
        <w:t xml:space="preserve"> </w:t>
      </w:r>
      <w:r>
        <w:rPr>
          <w:u w:val="single"/>
        </w:rPr>
        <w:t xml:space="preserve">The district may not exercise the power of eminent domain.</w:t>
      </w:r>
    </w:p>
    <w:p w:rsidR="003F3435" w:rsidRDefault="0032493E">
      <w:pPr>
        <w:spacing w:line="480" w:lineRule="auto"/>
        <w:jc w:val="center"/>
      </w:pPr>
      <w:r>
        <w:rPr>
          <w:u w:val="single"/>
        </w:rPr>
        <w:t xml:space="preserve">SUBCHAPTER D.  GENERAL FINANCIAL PROVISIONS;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3973.0401.</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3973.0402.</w:t>
      </w:r>
      <w:r>
        <w:rPr>
          <w:u w:val="single"/>
        </w:rPr>
        <w:t xml:space="preserve"> </w:t>
      </w:r>
      <w:r>
        <w:rPr>
          <w:u w:val="single"/>
        </w:rPr>
        <w:t xml:space="preserve"> </w:t>
      </w:r>
      <w:r>
        <w:rPr>
          <w:u w:val="single"/>
        </w:rPr>
        <w:t xml:space="preserve">MONEY USED FOR IMPROVEMENTS OR SERVICES.  The district may acquire, construct, finance, operate, or maintain any improvement or service authorized under this chapter or Chapter 375, Local Government Code, using any money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3973.0403.</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3973.0404.</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3973.0405.</w:t>
      </w:r>
      <w:r>
        <w:rPr>
          <w:u w:val="single"/>
        </w:rPr>
        <w:t xml:space="preserve"> </w:t>
      </w:r>
      <w:r>
        <w:rPr>
          <w:u w:val="single"/>
        </w:rPr>
        <w:t xml:space="preserve"> </w:t>
      </w:r>
      <w:r>
        <w:rPr>
          <w:u w:val="single"/>
        </w:rPr>
        <w:t xml:space="preserve">RESIDENTIAL PROPERTY NOT EXEMPT.  Section 375.161, Local Government Code, does not apply to a tax authorized or approved by the voters of the district or a required payment for a service provided by the district, including water and sewer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3973.0406.</w:t>
      </w:r>
      <w:r>
        <w:rPr>
          <w:u w:val="single"/>
        </w:rPr>
        <w:t xml:space="preserve"> </w:t>
      </w:r>
      <w:r>
        <w:rPr>
          <w:u w:val="single"/>
        </w:rPr>
        <w:t xml:space="preserve"> </w:t>
      </w:r>
      <w:r>
        <w:rPr>
          <w:u w:val="single"/>
        </w:rPr>
        <w:t xml:space="preserve">COMPETITIVE BIDDING. </w:t>
      </w:r>
      <w:r>
        <w:rPr>
          <w:u w:val="single"/>
        </w:rPr>
        <w:t xml:space="preserve"> </w:t>
      </w:r>
      <w:r>
        <w:rPr>
          <w:u w:val="single"/>
        </w:rPr>
        <w:t xml:space="preserve">Subchapter I, Chapter 49, Water Code, applies to the district. </w:t>
      </w:r>
      <w:r>
        <w:rPr>
          <w:u w:val="single"/>
        </w:rPr>
        <w:t xml:space="preserve"> </w:t>
      </w:r>
      <w:r>
        <w:rPr>
          <w:u w:val="single"/>
        </w:rPr>
        <w:t xml:space="preserve">Sections 375.221 and 375.223, Local Government Code, do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3973.0407.</w:t>
      </w:r>
      <w:r>
        <w:rPr>
          <w:u w:val="single"/>
        </w:rPr>
        <w:t xml:space="preserve"> </w:t>
      </w:r>
      <w:r>
        <w:rPr>
          <w:u w:val="single"/>
        </w:rPr>
        <w:t xml:space="preserve"> </w:t>
      </w:r>
      <w:r>
        <w:rPr>
          <w:u w:val="single"/>
        </w:rPr>
        <w:t xml:space="preserve">TAX AND ASSESSMENT ABATEMENTS.  The district may designate reinvestment zones and may grant abatements of district taxes or assessments on property in the zones.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3973.0501.</w:t>
      </w:r>
      <w:r>
        <w:rPr>
          <w:u w:val="single"/>
        </w:rPr>
        <w:t xml:space="preserve"> </w:t>
      </w:r>
      <w:r>
        <w:rPr>
          <w:u w:val="single"/>
        </w:rPr>
        <w:t xml:space="preserve"> </w:t>
      </w:r>
      <w:r>
        <w:rPr>
          <w:u w:val="single"/>
        </w:rPr>
        <w:t xml:space="preserve">ELECTIONS REGARDING TAXES AND BONDS.  (a) The district may issue, without an election, bonds, notes,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 sales and use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3973.0503.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Subchapter L, Chapter 375, Local Government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3973.0502.</w:t>
      </w:r>
      <w:r>
        <w:rPr>
          <w:u w:val="single"/>
        </w:rPr>
        <w:t xml:space="preserve"> </w:t>
      </w:r>
      <w:r>
        <w:rPr>
          <w:u w:val="single"/>
        </w:rPr>
        <w:t xml:space="preserve"> </w:t>
      </w:r>
      <w:r>
        <w:rPr>
          <w:u w:val="single"/>
        </w:rPr>
        <w:t xml:space="preserve">OPERATION AND MAINTENANCE TAX.  (a)  If authorized by a majority of the district voters voting at an election held in accordance with Section 3973.0501, the district may impose an operation and maintenance tax on taxable property in the district in accordance with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3973.0504.</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  Section 375.205, Local Government Code, does not apply to a loan, line of credit, or other borrowing from a bank or financial institution secured by revenue other than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3973.0505.</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3973.0506.</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Tarkington Management District No.</w:t>
      </w:r>
      <w:r>
        <w:rPr>
          <w:u w:val="single"/>
        </w:rPr>
        <w:t xml:space="preserve"> </w:t>
      </w:r>
      <w:r>
        <w:rPr>
          <w:u w:val="single"/>
        </w:rPr>
        <w:t xml:space="preserve">1 of Liberty County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3973.0603.</w:t>
      </w:r>
      <w:r>
        <w:rPr>
          <w:u w:val="single"/>
        </w:rPr>
        <w:t xml:space="preserve"> </w:t>
      </w:r>
      <w:r>
        <w:rPr>
          <w:u w:val="single"/>
        </w:rPr>
        <w:t xml:space="preserve"> </w:t>
      </w:r>
      <w:r>
        <w:rPr>
          <w:u w:val="single"/>
        </w:rPr>
        <w:t xml:space="preserve">SALES AND USE TAX RATE.  (a)  On or after the date the results are declared of an election held under Section 3973.0602,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3973.0602,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3973.0602;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 exclude the annexed territory from the district, if the district has no outstanding debt or other obligations payable from any source.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3973.0602 before the district may subsequently impose the tax.</w:t>
      </w:r>
    </w:p>
    <w:p w:rsidR="003F3435" w:rsidRDefault="0032493E">
      <w:pPr>
        <w:spacing w:line="480" w:lineRule="auto"/>
        <w:jc w:val="center"/>
      </w:pPr>
      <w:r>
        <w:rPr>
          <w:u w:val="single"/>
        </w:rPr>
        <w:t xml:space="preserve">SUBCHAPTER G. </w:t>
      </w:r>
      <w:r>
        <w:rPr>
          <w:u w:val="single"/>
        </w:rPr>
        <w:t xml:space="preserve"> </w:t>
      </w:r>
      <w:r>
        <w:rPr>
          <w:u w:val="single"/>
        </w:rPr>
        <w:t xml:space="preserve">DEFINED AREAS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3973.0701.</w:t>
      </w:r>
      <w:r>
        <w:rPr>
          <w:u w:val="single"/>
        </w:rPr>
        <w:t xml:space="preserve"> </w:t>
      </w:r>
      <w:r>
        <w:rPr>
          <w:u w:val="single"/>
        </w:rPr>
        <w:t xml:space="preserve"> </w:t>
      </w:r>
      <w:r>
        <w:rPr>
          <w:u w:val="single"/>
        </w:rPr>
        <w:t xml:space="preserve">AUTHORITY TO ESTABLISH DEFINED AREAS OR DESIGNATED PROPERTY.  The district may define areas or designate certain property of the district to pay for improvements, facilities, or services that primarily benefit that area or property and do not generally and directly benefit the district as a whole.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3973.0702.</w:t>
      </w:r>
      <w:r>
        <w:rPr>
          <w:u w:val="single"/>
        </w:rPr>
        <w:t xml:space="preserve"> </w:t>
      </w:r>
      <w:r>
        <w:rPr>
          <w:u w:val="single"/>
        </w:rPr>
        <w:t xml:space="preserve"> </w:t>
      </w:r>
      <w:r>
        <w:rPr>
          <w:u w:val="single"/>
        </w:rPr>
        <w:t xml:space="preserve">PROCEDURE FOR ELECTION.  (a)  Before the district may impose an ad valorem tax or issue bonds payable from ad valorem taxes of the defined area or designated property, the board shall hold an election in the defined area or in the designated property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submit the issues to the voters on the same ballot to be used in another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3973.0703.</w:t>
      </w:r>
      <w:r>
        <w:rPr>
          <w:u w:val="single"/>
        </w:rPr>
        <w:t xml:space="preserve"> </w:t>
      </w:r>
      <w:r>
        <w:rPr>
          <w:u w:val="single"/>
        </w:rPr>
        <w:t xml:space="preserve"> </w:t>
      </w:r>
      <w:r>
        <w:rPr>
          <w:u w:val="single"/>
        </w:rPr>
        <w:t xml:space="preserve">DECLARING RESULT AND ISSUING ORDER.  (a)  If a majority of the voters voting at the election approve the proposition or propositions, the board shall declare the results and, by order, shall establish the defined area and describe it by metes and bounds or designate the specific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may not review the board's order except on the ground of fraud, palpable error, or arbitrary and confiscatory abuse of discretion.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3973.0704.</w:t>
      </w:r>
      <w:r>
        <w:rPr>
          <w:u w:val="single"/>
        </w:rPr>
        <w:t xml:space="preserve"> </w:t>
      </w:r>
      <w:r>
        <w:rPr>
          <w:u w:val="single"/>
        </w:rPr>
        <w:t xml:space="preserve"> </w:t>
      </w:r>
      <w:r>
        <w:rPr>
          <w:u w:val="single"/>
        </w:rPr>
        <w:t xml:space="preserve">TAXES FOR SERVICES, IMPROVEMENTS, AND FACILITIES IN DEFINED AREAS OR DESIGNATED PROPERTY.  On voter approval and adoption of the order described by Section 3973.0703, the district may apply separately, differently, equitably, and specifically its taxing power and lien authority to the defined area or designated property to provide money to construct, administer, maintain, and operate services, improvements, and facilities that primarily benefit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3973.0705.</w:t>
      </w:r>
      <w:r>
        <w:rPr>
          <w:u w:val="single"/>
        </w:rPr>
        <w:t xml:space="preserve"> </w:t>
      </w:r>
      <w:r>
        <w:rPr>
          <w:u w:val="single"/>
        </w:rPr>
        <w:t xml:space="preserve"> </w:t>
      </w:r>
      <w:r>
        <w:rPr>
          <w:u w:val="single"/>
        </w:rPr>
        <w:t xml:space="preserve">ISSUANCE OF BONDS FOR DEFINED AREA OR DESIGNATED PROPERTY.  After the order under Section 3973.0703 is adopted, the district may issue bonds to provide for any land, improvements, facilities, plants, equipment, and appliances for the defined area or designated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3973.0706.</w:t>
      </w:r>
      <w:r>
        <w:rPr>
          <w:u w:val="single"/>
        </w:rPr>
        <w:t xml:space="preserve"> </w:t>
      </w:r>
      <w:r>
        <w:rPr>
          <w:u w:val="single"/>
        </w:rPr>
        <w:t xml:space="preserve"> </w:t>
      </w:r>
      <w:r>
        <w:rPr>
          <w:u w:val="single"/>
        </w:rPr>
        <w:t xml:space="preserve">ADDITION OR EXCLUSION OF LAND IN DEFINED AREA.  The district may add or exclude land from the defined areas in the same manner the district may add or exclude land from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Tarkington Management District No. 1 of Liberty County initially includes all territory contained in the following area:</w:t>
      </w:r>
    </w:p>
    <w:p w:rsidR="003F3435" w:rsidRDefault="0032493E">
      <w:pPr>
        <w:spacing w:line="480" w:lineRule="auto"/>
        <w:jc w:val="both"/>
      </w:pPr>
      <w:r>
        <w:t xml:space="preserve">807.65 acres of land, situated in the Hugh Means Survey, Abstract 78, Liberty County, Texas, and being a part of that certain 1846.69 acre tract described in a Deed from Southland Timberlands V, L.P. to Tarkington Realty, Ltd., recorded in Liberty County Clerk's File 2006008680, said 807.65 acres being more particularly described as follows:</w:t>
      </w:r>
    </w:p>
    <w:p w:rsidR="003F3435" w:rsidRDefault="0032493E">
      <w:pPr>
        <w:spacing w:line="480" w:lineRule="auto"/>
        <w:jc w:val="both"/>
      </w:pPr>
      <w:r>
        <w:t xml:space="preserve">BEGINNING at a 3 inch by 3 inch concrete monument stamped "Kirby NWc Hugh Means" found for the Northwest corner of the herein described tract at the Northwest corner of the Hugh Means Survey, Abstract 78, and the Northwest corner of said 1846.69 acre tract;</w:t>
      </w:r>
    </w:p>
    <w:p w:rsidR="003F3435" w:rsidRDefault="0032493E">
      <w:pPr>
        <w:spacing w:line="480" w:lineRule="auto"/>
        <w:jc w:val="both"/>
      </w:pPr>
      <w:r>
        <w:t xml:space="preserve">THENCE North 88 deg. 01 min. 32 sec. East, along the North line of the Means Survey, being the North line of said 1846.69 acre tract, a distance of 33.30 feet to a 6 inch by 6 inch concrete monument found at the Southwest corner of the I. L. Hanson Survey, Abstract 282;</w:t>
      </w:r>
    </w:p>
    <w:p w:rsidR="003F3435" w:rsidRDefault="0032493E">
      <w:pPr>
        <w:spacing w:line="480" w:lineRule="auto"/>
        <w:jc w:val="both"/>
      </w:pPr>
      <w:r>
        <w:t xml:space="preserve">THENCE North 87 deg. 28 min. 03 sec. East, along the common line of the Means Survey and the Hanson Survey, being the North line of said 1846.69 acre tract and the South line of the Alvin David Stetson tract recorded in Clerk's File 2015023380, a distance of 3442.50 feet to a concrete monument stamped "Kirby 3-166" found at the Southeast corner of the Hanson Survey and the Southwest corner of the John R. Faulk Survey, Abstract 34;</w:t>
      </w:r>
    </w:p>
    <w:p w:rsidR="003F3435" w:rsidRDefault="0032493E">
      <w:pPr>
        <w:spacing w:line="480" w:lineRule="auto"/>
        <w:jc w:val="both"/>
      </w:pPr>
      <w:r>
        <w:t xml:space="preserve">THENCE North 86 deg. 55 min. 34 sec. East, along the common lines of the Means Survey and the Faulk Survey, being the North line of said 1846.69 acre tract and the South line of the Jorge Lopez tract described in Clerk's File 2007014457, a distance of 1787.22 feet to a 3/4 inch iron rod found for the Northeast corner of the herein described tract at the Northeast corner of said 1846.69 acre tract, said point being in the West right of way line of State Highway 321 (100.0 feet wide at this point);</w:t>
      </w:r>
    </w:p>
    <w:p w:rsidR="003F3435" w:rsidRDefault="0032493E">
      <w:pPr>
        <w:spacing w:line="480" w:lineRule="auto"/>
        <w:jc w:val="both"/>
      </w:pPr>
      <w:r>
        <w:t xml:space="preserve">THENCE South 22 deg. 01 min. 29 sec. East, along the West right-of-way line of State Highway 321 and the East line of said 1846.69 acre tract, a distance of 2084.38 feet to a concrete monument found at the P.C. of a curve to the left;</w:t>
      </w:r>
    </w:p>
    <w:p w:rsidR="003F3435" w:rsidRDefault="0032493E">
      <w:pPr>
        <w:spacing w:line="480" w:lineRule="auto"/>
        <w:jc w:val="both"/>
      </w:pPr>
      <w:r>
        <w:t xml:space="preserve">THENCE along the West right-of-way line of State Highway 321 (right-of-way varies) and the East line of said 1846.69 acre tract, following said curve to the left having a Radius of 5779.59 feet, Central Angle of a 01 deg. 35 min. 23 sec., Chord Bearing and Distance of South 22 deg. 51 min. 20 sec. East - 160.35 feet, for an arc distance of 160.36 feet to a concrete monument found at the P.T. of said curve;</w:t>
      </w:r>
    </w:p>
    <w:p w:rsidR="003F3435" w:rsidRDefault="0032493E">
      <w:pPr>
        <w:spacing w:line="480" w:lineRule="auto"/>
        <w:jc w:val="both"/>
      </w:pPr>
      <w:r>
        <w:t xml:space="preserve">THENCE South 18 deg. 29 min. East, along the West right-of-way line of State Highway 321 and the East line of said 1846.69 acre tract, a distance of 101.28 feet to a concrete monument found at the P.C. of a curve left;</w:t>
      </w:r>
    </w:p>
    <w:p w:rsidR="003F3435" w:rsidRDefault="0032493E">
      <w:pPr>
        <w:spacing w:line="480" w:lineRule="auto"/>
        <w:jc w:val="both"/>
      </w:pPr>
      <w:r>
        <w:t xml:space="preserve">THENCE along the West right-of-way line of State Highway 21 (right-of-way varies) and the East line of said 1846.69 acre tract, following said curve to the left having a Radius of 5789.59 feet, Central Angle of 10 deg. 49 min. 44 sec., Chord Bearing and a Distance of South 30 deg. 03 min. 47 sec. East - 1092.60 feet, for an arc distance of 1094.23 feet to a concrete monument found at the P.T. of said curve;</w:t>
      </w:r>
    </w:p>
    <w:p w:rsidR="003F3435" w:rsidRDefault="0032493E">
      <w:pPr>
        <w:spacing w:line="480" w:lineRule="auto"/>
        <w:jc w:val="both"/>
      </w:pPr>
      <w:r>
        <w:t xml:space="preserve">THENCE South 35 deg. 28 min. 53 sec. East, along the West right-of-way line of State Highway 321 (right-of-way 110.0 feet wide at this point) and the East line of said 1846.69 acre tract, a distance of 2708.35 feet to a 1/2 inch iron rod found for the Southeast corner of the herein described tract at the upper Southeast corner of said 1846.69 acre tract, the Northeast corner of a 6.87 acre Save and Except Tract described in the a deed to Southland Timberlands V, L.P. recorded in Clerk's File 2003009246;</w:t>
      </w:r>
    </w:p>
    <w:p w:rsidR="003F3435" w:rsidRDefault="0032493E">
      <w:pPr>
        <w:spacing w:line="480" w:lineRule="auto"/>
        <w:jc w:val="both"/>
      </w:pPr>
      <w:r>
        <w:t xml:space="preserve">THENCE South 87 deg. 23 min. 32 sec. West, along the North line of said 6.87 acre Save and Except Tract, a distance of 3334.49 feet to a fence post found at the Northwest corner of said 6.87 acre tract and the upper Northeast corner of a 638.36 acre tract described in a deed to Roli Holdings, L.P. recorded in Clerk's File 2013010569;</w:t>
      </w:r>
    </w:p>
    <w:p w:rsidR="003F3435" w:rsidRDefault="0032493E">
      <w:pPr>
        <w:spacing w:line="480" w:lineRule="auto"/>
        <w:jc w:val="both"/>
      </w:pPr>
      <w:r>
        <w:t xml:space="preserve">THENCE South 87 deg. 23 min. 05 sec. West, along the North line of said 638.36 acre tract, at 4683.36 feet pass a 5/8 inch iron rod capped "RPLS 5815" found, and continue for a total distance of 4684.17 feet to a point marking the Southwest corner of the herein described tract at the Northwest corner of said 638.36 acre tract, said point being in the West line of the Means Survey, the East line of the H.&amp; T.C. R.R. Company Survey No.</w:t>
      </w:r>
      <w:r xml:space="preserve">
        <w:t> </w:t>
      </w:r>
      <w:r>
        <w:t xml:space="preserve">150, Abstract 833, the West lineof said 1846.69 acre tract, and the East line of the Joseph H. Ceaser, Jr. tract describe in Clerk's File 2007008678;</w:t>
      </w:r>
    </w:p>
    <w:p w:rsidR="003F3435" w:rsidRDefault="0032493E">
      <w:pPr>
        <w:spacing w:line="480" w:lineRule="auto"/>
        <w:jc w:val="both"/>
      </w:pPr>
      <w:r>
        <w:t xml:space="preserve">THENCE North 03 deg. 40 min. 53 sec. West, along the common line of the Means Survey and the H.&amp;T.C. R.R. Company Survey No.</w:t>
      </w:r>
      <w:r xml:space="preserve">
        <w:t> </w:t>
      </w:r>
      <w:r>
        <w:t xml:space="preserve">150, being the West line of said 1846.69 acre tract and the East line of the Ceaser tract, a distance of 1305.65 feet to a 3 inch by 3 inch concrete monument stamped "Kirby SEc H&amp;TC WL H Means" found at the Northeast corner of the H.&amp;T.C. R.R. Company Survey No.</w:t>
      </w:r>
      <w:r xml:space="preserve">
        <w:t> </w:t>
      </w:r>
      <w:r>
        <w:t xml:space="preserve">150, the Southeast corner of the H.&amp; T.C. R.R. Company Survey No.</w:t>
      </w:r>
      <w:r xml:space="preserve">
        <w:t> </w:t>
      </w:r>
      <w:r>
        <w:t xml:space="preserve">149, Abstract 232, the Northeast corner of the Ceaser tract, and the Southeast corner of the William B. Krizak tract described in Clerk's File 2009017836;</w:t>
      </w:r>
    </w:p>
    <w:p w:rsidR="003F3435" w:rsidRDefault="0032493E">
      <w:pPr>
        <w:spacing w:line="480" w:lineRule="auto"/>
        <w:jc w:val="both"/>
      </w:pPr>
      <w:r>
        <w:t xml:space="preserve">THENCE North 02 deg. 11 min. 16 sec. West, along the common line of the Means Survey and the H.&amp;T.C. R.R. Company Survey No.</w:t>
      </w:r>
      <w:r xml:space="preserve">
        <w:t> </w:t>
      </w:r>
      <w:r>
        <w:t xml:space="preserve">149, being the West line of said 1846.69 acre tract and the East line of the Krizak tract, the Heriberto Cisneros tract described in Clerk's File 2009009858, The Heriberto Cisneros tract described in Clerk's File 2017006032, and the Johnnie Hooper tract described in Clerk's File 2016002265, at 2138.84 feet pass a 1/2 inch iron rod found at the Northeast corner of the Hooper tract and the Southeast corner of a tract described in Clerk's File 2018001388, and continue along the East line of said tract and tracts described in Clerk's File 2014013993, Clerk's File 2013003296, Clerk's File 2013010371, Clerk's File 2012002326; Clerk's File 2016007673; Clerk's File 2015007509; Clerk's File 2012012985; Clerk's File 2009007977, and Clerk's File 2010011389 for a total distance of 4143.56 feet to the PLACE OF BEGINNING and containing 807.65 acres of land.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The general law relating to consent by political subdivisions to the creation of districts with conservation, reclamation, and road powers and the inclusion of land in those districts has been complied with.</w:t>
      </w:r>
    </w:p>
    <w:p w:rsidR="003F3435" w:rsidRDefault="0032493E">
      <w:pPr>
        <w:spacing w:line="480" w:lineRule="auto"/>
        <w:ind w:firstLine="720"/>
        <w:jc w:val="both"/>
      </w:pPr>
      <w:r>
        <w:t xml:space="preserve">(e)</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