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8080 to read as follows:</w:t>
      </w:r>
    </w:p>
    <w:p w:rsidR="003F3435" w:rsidRDefault="0032493E">
      <w:pPr>
        <w:spacing w:line="480" w:lineRule="auto"/>
        <w:jc w:val="center"/>
      </w:pPr>
      <w:r>
        <w:rPr>
          <w:u w:val="single"/>
        </w:rPr>
        <w:t xml:space="preserve">CHAPTER 8080.  FORT BEND COUNTY MUNICIPAL UTILITY DISTRICT NO. 239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8080.0104.</w:t>
      </w:r>
      <w:r>
        <w:rPr>
          <w:u w:val="single"/>
        </w:rPr>
        <w:t xml:space="preserve"> </w:t>
      </w:r>
      <w:r>
        <w:rPr>
          <w:u w:val="single"/>
        </w:rPr>
        <w:t xml:space="preserve"> </w:t>
      </w:r>
      <w:r>
        <w:rPr>
          <w:u w:val="single"/>
        </w:rPr>
        <w:t xml:space="preserve">CONSENT OF MUNICIPALITY REQUIRED.  The temporary directors may not hold an election under Section 8080.0103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Laurence Doherty;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Lindsey Lee;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 Best;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Alvis;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Caroline Duncan.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8080.0402.</w:t>
      </w:r>
      <w:r>
        <w:rPr>
          <w:u w:val="single"/>
        </w:rPr>
        <w:t xml:space="preserve"> </w:t>
      </w:r>
      <w:r>
        <w:rPr>
          <w:u w:val="single"/>
        </w:rPr>
        <w:t xml:space="preserve"> </w:t>
      </w:r>
      <w:r>
        <w:rPr>
          <w:u w:val="single"/>
        </w:rPr>
        <w:t xml:space="preserve">OPERATION AND MAINTENANCE TAX.  (a)  If authorized at an election held under Section 8080.0401,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239 initially includes all the territory contained in the following area:</w:t>
      </w:r>
    </w:p>
    <w:p w:rsidR="003F3435" w:rsidRDefault="0032493E">
      <w:pPr>
        <w:spacing w:line="480" w:lineRule="auto"/>
        <w:ind w:firstLine="720"/>
        <w:jc w:val="both"/>
      </w:pPr>
      <w:r>
        <w:t xml:space="preserve">A Field Note Description of the Mary D. Moore Estate 483.40+/- Acres of Land, being 1/2 of 966.80 Acres of Land, being out of the original John Lewis Moore call 1001.69 Acre Tract recorded in Volume 346, Page 290 of the Deed Records of Fort Bend County, Texas, SAVE &amp; EXCEPT the Todd Doucet call 3.00 Acre Tract (FBC 2000094613) and Calvin B. Bowers call 8.469 Acres (FBC 2000094615), calculated 966.80 Acres to a line 150 feet Northeast of and parallel to the centerline of Big Creek, and being in the W.T. Austin League, Abstract No.</w:t>
      </w:r>
      <w:r xml:space="preserve">
        <w:t> </w:t>
      </w:r>
      <w:r>
        <w:t xml:space="preserve">5, Fort Bend County, Texas.</w:t>
      </w:r>
    </w:p>
    <w:p w:rsidR="003F3435" w:rsidRDefault="0032493E">
      <w:pPr>
        <w:spacing w:line="480" w:lineRule="auto"/>
        <w:ind w:firstLine="720"/>
        <w:jc w:val="both"/>
      </w:pPr>
      <w:r>
        <w:t xml:space="preserve">For Connection Begin at the East corner of said W.T. Austin League, Abstract No.</w:t>
      </w:r>
      <w:r xml:space="preserve">
        <w:t> </w:t>
      </w:r>
      <w:r>
        <w:t xml:space="preserve">5; THENCE, North 45deg. West, along the centerline of State Farm Market Road No.</w:t>
      </w:r>
      <w:r xml:space="preserve">
        <w:t> </w:t>
      </w:r>
      <w:r>
        <w:t xml:space="preserve">762, 9038.4 feet to a point; THENCE, North 37deg.59' 10" West, 233.5 feet along Ricefield Road to an angle point; THENCE, North 45deg.02' West, 697.4 feet along Ricefield Road to a point marking the East corner and place of beginning for this tract; said corner also marking the East corner of said original John Lewis Moore call 1001.69 Acre Tract and the North corner of the Mary D. Moore Estate call 2020.64 Acre Tract (Volume 346, Page 299; Deed Records);</w:t>
      </w:r>
    </w:p>
    <w:p w:rsidR="003F3435" w:rsidRDefault="0032493E">
      <w:pPr>
        <w:spacing w:line="480" w:lineRule="auto"/>
        <w:ind w:firstLine="720"/>
        <w:jc w:val="both"/>
      </w:pPr>
      <w:r>
        <w:t xml:space="preserve">THENCE, South 44deg.58' West, along the Northwest line of said Mary D. Moore Estate call 2020.64 Acre Tract, 5127.85 feet to a point marking the South corner of this tract;</w:t>
      </w:r>
    </w:p>
    <w:p w:rsidR="003F3435" w:rsidRDefault="0032493E">
      <w:pPr>
        <w:spacing w:line="480" w:lineRule="auto"/>
        <w:ind w:firstLine="720"/>
        <w:jc w:val="both"/>
      </w:pPr>
      <w:r>
        <w:t xml:space="preserve">THENCE, North 45deg.02' West, 4106.40 feet to a point marking the West corner of this tract;</w:t>
      </w:r>
    </w:p>
    <w:p w:rsidR="003F3435" w:rsidRDefault="0032493E">
      <w:pPr>
        <w:spacing w:line="480" w:lineRule="auto"/>
        <w:ind w:firstLine="720"/>
        <w:jc w:val="both"/>
      </w:pPr>
      <w:r>
        <w:t xml:space="preserve">THENCE, North 44deg.58' East, along the centerline of Big Creek Road, 5127.85 feet to point marking the North corner of this tract; said corner also marking the North corner of said W.T. Austin League, Abstract No.</w:t>
      </w:r>
      <w:r xml:space="preserve">
        <w:t> </w:t>
      </w:r>
      <w:r>
        <w:t xml:space="preserve">5 and of said call 1001.69 Acre Tract;</w:t>
      </w:r>
    </w:p>
    <w:p w:rsidR="003F3435" w:rsidRDefault="0032493E">
      <w:pPr>
        <w:spacing w:line="480" w:lineRule="auto"/>
        <w:ind w:firstLine="720"/>
        <w:jc w:val="both"/>
      </w:pPr>
      <w:r>
        <w:t xml:space="preserve">THENCE, South 45deg.02' East, along Ricefield Road, 4106.40 feet to the place of beginning and containing 483.40+/-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8080, Special District Local Laws Code, as added by Section 1 of this Act, is amended by adding Section 8080.0307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4660 was passed by the House on April 26, 2019, by the following vote:</w:t>
      </w:r>
      <w:r xml:space="preserve">
        <w:t> </w:t>
      </w:r>
      <w:r xml:space="preserve">
        <w:t> </w:t>
      </w:r>
      <w:r>
        <w:t xml:space="preserve">Yeas 122,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4660 was passed by the Senate on May 22, 2019, by the following vote:</w:t>
      </w:r>
      <w:r xml:space="preserve">
        <w:t> </w:t>
      </w:r>
      <w:r xml:space="preserve">
        <w:t> </w:t>
      </w:r>
      <w:r>
        <w:t xml:space="preserve">Yeas 29,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