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Stephenson, et al.</w:t>
      </w:r>
      <w:r>
        <w:t xml:space="preserve"> (Senate Sponsor</w:t>
      </w:r>
      <w:r xml:space="preserve">
        <w:t> </w:t>
      </w:r>
      <w:r>
        <w:t xml:space="preserve">-</w:t>
      </w:r>
      <w:r xml:space="preserve">
        <w:t> </w:t>
      </w:r>
      <w:r>
        <w:t xml:space="preserve">Huffman)</w:t>
      </w:r>
      <w:r xml:space="preserve">
        <w:tab wTab="150" tlc="none" cTlc="0"/>
      </w:r>
      <w:r>
        <w:t xml:space="preserve">H.B.</w:t>
      </w:r>
      <w:r xml:space="preserve">
        <w:t> </w:t>
      </w:r>
      <w:r>
        <w:t xml:space="preserve">No.</w:t>
      </w:r>
      <w:r xml:space="preserve">
        <w:t> </w:t>
      </w:r>
      <w:r>
        <w:t xml:space="preserve">4676</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6,</w:t>
      </w:r>
      <w:r xml:space="preserve">
        <w:t> </w:t>
      </w:r>
      <w:r>
        <w:t xml:space="preserve">2019; May</w:t>
      </w:r>
      <w:r xml:space="preserve">
        <w:t> </w:t>
      </w:r>
      <w:r>
        <w:t xml:space="preserve">6,</w:t>
      </w:r>
      <w:r xml:space="preserve">
        <w:t> </w:t>
      </w:r>
      <w:r>
        <w:t xml:space="preserve">2019, read first time and referred to Committee on Intergovernmental Relations; May</w:t>
      </w:r>
      <w:r xml:space="preserve">
        <w:t> </w:t>
      </w:r>
      <w:r>
        <w:t xml:space="preserve">16,</w:t>
      </w:r>
      <w:r xml:space="preserve">
        <w:t> </w:t>
      </w:r>
      <w:r>
        <w:t xml:space="preserve">2019, reported adversely, with favorable Committee Substitute by the following vote:</w:t>
      </w:r>
      <w:r>
        <w:t xml:space="preserve"> </w:t>
      </w:r>
      <w:r>
        <w:t xml:space="preserve"> </w:t>
      </w:r>
      <w:r>
        <w:t xml:space="preserve">Yeas 7, Nays 0; May</w:t>
      </w:r>
      <w:r xml:space="preserve">
        <w:t> </w:t>
      </w:r>
      <w:r>
        <w:t xml:space="preserve">16,</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4676</w:t>
      </w:r>
      <w:r xml:space="preserve">
        <w:tab wTab="150" tlc="none" cTlc="0"/>
      </w:r>
      <w:r>
        <w:t xml:space="preserve">By:</w:t>
      </w:r>
      <w:r xml:space="preserve">
        <w:t> </w:t>
      </w:r>
      <w:r xml:space="preserve">
        <w:t> </w:t>
      </w:r>
      <w:r>
        <w:t xml:space="preserve">Lucio</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Fort Bend County Management District No. 3;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3984 to read as follows:</w:t>
      </w:r>
    </w:p>
    <w:p w:rsidR="003F3435" w:rsidRDefault="0032493E">
      <w:pPr>
        <w:spacing w:line="480" w:lineRule="auto"/>
        <w:jc w:val="center"/>
      </w:pPr>
      <w:r>
        <w:rPr>
          <w:u w:val="single"/>
        </w:rPr>
        <w:t xml:space="preserve">CHAPTER 3984.  FORT BEND COUNTY MANAGEMENT DISTRICT NO.</w:t>
      </w:r>
      <w:r>
        <w:rPr>
          <w:u w:val="single"/>
        </w:rPr>
        <w:t xml:space="preserve"> </w:t>
      </w:r>
      <w:r>
        <w:rPr>
          <w:u w:val="single"/>
        </w:rPr>
        <w:t xml:space="preserve">3</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"County"</w:t>
      </w:r>
      <w:r>
        <w:rPr>
          <w:u w:val="single"/>
        </w:rPr>
        <w:t xml:space="preserve"> </w:t>
      </w:r>
      <w:r>
        <w:rPr>
          <w:u w:val="single"/>
        </w:rPr>
        <w:t xml:space="preserve">means Fort Bend County.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Fort Bend County Management District No.</w:t>
      </w:r>
      <w:r>
        <w:rPr>
          <w:u w:val="single"/>
        </w:rPr>
        <w:t xml:space="preserve"> </w:t>
      </w:r>
      <w:r>
        <w:rPr>
          <w:u w:val="single"/>
        </w:rPr>
        <w:t xml:space="preserve">3.</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3984.0102.</w:t>
      </w:r>
      <w:r>
        <w:rPr>
          <w:u w:val="single"/>
        </w:rPr>
        <w:t xml:space="preserve"> </w:t>
      </w:r>
      <w:r>
        <w:rPr>
          <w:u w:val="single"/>
        </w:rPr>
        <w:t xml:space="preserve"> </w:t>
      </w:r>
      <w:r>
        <w:rPr>
          <w:u w:val="single"/>
        </w:rPr>
        <w:t xml:space="preserve">CREATION AND NATURE OF DISTRICT; IMMUNITY.  (a)  The Fort Bend County Management District No.</w:t>
      </w:r>
      <w:r>
        <w:rPr>
          <w:u w:val="single"/>
        </w:rPr>
        <w:t xml:space="preserve"> </w:t>
      </w:r>
      <w:r>
        <w:rPr>
          <w:u w:val="single"/>
        </w:rPr>
        <w:t xml:space="preserve">3 is a special district created under Section 59, Article XVI,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a governmental unit, as provided by Section 375.004, Local Government Code.</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does not waive any governmental or sovereign immunity from suit, liability, or judgment that would otherwise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3984.0103.</w:t>
      </w:r>
      <w:r>
        <w:rPr>
          <w:u w:val="single"/>
        </w:rPr>
        <w:t xml:space="preserve"> </w:t>
      </w:r>
      <w:r>
        <w:rPr>
          <w:u w:val="single"/>
        </w:rPr>
        <w:t xml:space="preserve"> </w:t>
      </w:r>
      <w:r>
        <w:rPr>
          <w:u w:val="single"/>
        </w:rPr>
        <w:t xml:space="preserve">PURPOSE; DECLARATION OF INTENT.  (a)  The creation of the district is essential to accomplish the purposes of Sections 52 and 52-a, Article III, and Section 59, Article XVI, Texas Constitution, and other public purposes stated in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By creating the district, the legislature has established a program to accomplish the public purposes set out in Sections 52 and 52-a, Article III,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and the creation of the district may not be interpreted to relieve the county or a municipality from providing the level of services provided as of the effective date of the Act enacting this chapter to the area in the district.  The district is created to supplement and not to supplant county or municipal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3984.0104.</w:t>
      </w:r>
      <w:r>
        <w:rPr>
          <w:u w:val="single"/>
        </w:rPr>
        <w:t xml:space="preserve"> </w:t>
      </w:r>
      <w:r>
        <w:rPr>
          <w:u w:val="single"/>
        </w:rPr>
        <w:t xml:space="preserve"> </w:t>
      </w:r>
      <w:r>
        <w:rPr>
          <w:u w:val="single"/>
        </w:rPr>
        <w:t xml:space="preserve">FINDINGS OF BENEFIT AND PUBLIC PURPOSE.  (a)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serve a public use and benefit.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in the public interest and is essential to further the public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eliminating unemployment and underemployment;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developing or expanding transportation and commerce.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transit facilities, parking facilities, rail facilities, and public art objects, and by landscaping and developing certain areas in the district, which are necessary for the restoration, preservation, and enhancement of scenic beauty;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water, wastewater, drainage, road, and recreational facilities for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3984.0105.</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bonds for the purposes for which the district is created or to pay the principal of and interest on the bonds;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or collect an assessment or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3984.0106.</w:t>
      </w:r>
      <w:r>
        <w:rPr>
          <w:u w:val="single"/>
        </w:rPr>
        <w:t xml:space="preserve"> </w:t>
      </w:r>
      <w:r>
        <w:rPr>
          <w:u w:val="single"/>
        </w:rPr>
        <w:t xml:space="preserve"> </w:t>
      </w:r>
      <w:r>
        <w:rPr>
          <w:u w:val="single"/>
        </w:rPr>
        <w:t xml:space="preserve">ELIGIBILITY FOR INCLUSION IN SPECIAL ZONES.  All or any part of the area of the district is eligible to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tax increment reinvestment zone created under Chapter 311, Tax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abatement reinvestment zone created under Chapter 312, Tax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enterprise zone created under Chapter 2303, Government Code;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industrial district created under Chapter 42,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3984.0107.</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3984.0108.</w:t>
      </w:r>
      <w:r>
        <w:rPr>
          <w:u w:val="single"/>
        </w:rPr>
        <w:t xml:space="preserve"> </w:t>
      </w:r>
      <w:r>
        <w:rPr>
          <w:u w:val="single"/>
        </w:rPr>
        <w:t xml:space="preserve"> </w:t>
      </w:r>
      <w:r>
        <w:rPr>
          <w:u w:val="single"/>
        </w:rPr>
        <w:t xml:space="preserve">CONSTRUCTION OF CHAPTER.  This chapter shall be liberally construed in conformity with the findings and purposes stated in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3984.0109.</w:t>
      </w:r>
      <w:r>
        <w:rPr>
          <w:u w:val="single"/>
        </w:rPr>
        <w:t xml:space="preserve"> </w:t>
      </w:r>
      <w:r>
        <w:rPr>
          <w:u w:val="single"/>
        </w:rPr>
        <w:t xml:space="preserve"> </w:t>
      </w:r>
      <w:r>
        <w:rPr>
          <w:u w:val="single"/>
        </w:rPr>
        <w:t xml:space="preserve">CONFLICTS OF LAW. </w:t>
      </w:r>
      <w:r>
        <w:rPr>
          <w:u w:val="single"/>
        </w:rPr>
        <w:t xml:space="preserve"> </w:t>
      </w:r>
      <w:r>
        <w:rPr>
          <w:u w:val="single"/>
        </w:rPr>
        <w:t xml:space="preserve">This chapter prevails over any provision of general law, including a provision of Chapter 375, Local Government Code, or Chapter 49, Water Code, that is in conflict or inconsistent with this chapter.</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directors elected or appointed as provided by this chapter and Subchapter D, Chapter 49,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3984.0203,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3984.0202.</w:t>
      </w:r>
      <w:r>
        <w:rPr>
          <w:u w:val="single"/>
        </w:rPr>
        <w:t xml:space="preserve"> </w:t>
      </w:r>
      <w:r>
        <w:rPr>
          <w:u w:val="single"/>
        </w:rPr>
        <w:t xml:space="preserve"> </w:t>
      </w:r>
      <w:r>
        <w:rPr>
          <w:u w:val="single"/>
        </w:rPr>
        <w:t xml:space="preserve">COMPENSATION.  A director is entitled to receive fees of office and reimbursement for actual expenses as provided by Section 49.060, Water Code.  Sections 375.069 and 375.070, Local Government Code, do not apply to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3984.0203.</w:t>
      </w:r>
      <w:r>
        <w:rPr>
          <w:u w:val="single"/>
        </w:rPr>
        <w:t xml:space="preserve"> </w:t>
      </w:r>
      <w:r>
        <w:rPr>
          <w:u w:val="single"/>
        </w:rPr>
        <w:t xml:space="preserve"> </w:t>
      </w:r>
      <w:r>
        <w:rPr>
          <w:u w:val="single"/>
        </w:rPr>
        <w:t xml:space="preserve">TEMPORARY DIRECTORS.  (a)  On or after the effective date of the Act creating this chapter, the owner or owners of a majority of the assessed value of the real property in the district according to the most recent certified tax appraisal roll for the county may submit a petition to the Texas Commission on Environmental Quality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temporary or successor temporary directors shall hold an election to elect five permanent directors as provided by Section 49.102, Water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creating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permanent directors have not been elected under Subsection (b) and the terms of the temporary directors have expired, successor temporary directors shall be appointed or reappointed as provided by Subsection (e)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Subsection (d) applies, the owner or owners of a majority of the assessed value of the real property in the district according to the most recent certified tax appraisal roll for the county may submit a petition to the Texas Commission on Environmental Quality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3984.0204.</w:t>
      </w:r>
      <w:r>
        <w:rPr>
          <w:u w:val="single"/>
        </w:rPr>
        <w:t xml:space="preserve"> </w:t>
      </w:r>
      <w:r>
        <w:rPr>
          <w:u w:val="single"/>
        </w:rPr>
        <w:t xml:space="preserve"> </w:t>
      </w:r>
      <w:r>
        <w:rPr>
          <w:u w:val="single"/>
        </w:rPr>
        <w:t xml:space="preserve">DISQUALIFICATION OF DIRECTORS. </w:t>
      </w:r>
      <w:r>
        <w:rPr>
          <w:u w:val="single"/>
        </w:rPr>
        <w:t xml:space="preserve"> </w:t>
      </w:r>
      <w:r>
        <w:rPr>
          <w:u w:val="single"/>
        </w:rPr>
        <w:t xml:space="preserve">Section 49.052, Water Code, applies to the members of the board.</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3984.0302.</w:t>
      </w:r>
      <w:r>
        <w:rPr>
          <w:u w:val="single"/>
        </w:rPr>
        <w:t xml:space="preserve"> </w:t>
      </w:r>
      <w:r>
        <w:rPr>
          <w:u w:val="single"/>
        </w:rPr>
        <w:t xml:space="preserve"> </w:t>
      </w:r>
      <w:r>
        <w:rPr>
          <w:u w:val="single"/>
        </w:rPr>
        <w:t xml:space="preserve">IMPROVEMENT PROJECTS AND SERVICES.  (a)  The district, using any money available to the district for the purpose, may provide, design, construct, acquire, improve, relocate, operate, maintain, or finance an improvement project or service authorized under this chapter or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contract with a governmental or private entity to carry out an action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implementation of a district project or service is a governmental function or service for the purposes of Chapter 791,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3984.0303.</w:t>
      </w:r>
      <w:r>
        <w:rPr>
          <w:u w:val="single"/>
        </w:rPr>
        <w:t xml:space="preserve"> </w:t>
      </w:r>
      <w:r>
        <w:rPr>
          <w:u w:val="single"/>
        </w:rPr>
        <w:t xml:space="preserve"> </w:t>
      </w:r>
      <w:r>
        <w:rPr>
          <w:u w:val="single"/>
        </w:rPr>
        <w:t xml:space="preserve">RECREATIONAL FACILITIES.  The district may develop or finance recreational facilities as authorized by Chapter 375, Local Government Code, Sections 52 and 52-a, Article III, Texas Constitution, Section 59, Article XVI, Texas Constitution, and any other law that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3984.0304.</w:t>
      </w:r>
      <w:r>
        <w:rPr>
          <w:u w:val="single"/>
        </w:rPr>
        <w:t xml:space="preserve"> </w:t>
      </w:r>
      <w:r>
        <w:rPr>
          <w:u w:val="single"/>
        </w:rPr>
        <w:t xml:space="preserve"> </w:t>
      </w:r>
      <w:r>
        <w:rPr>
          <w:u w:val="single"/>
        </w:rPr>
        <w:t xml:space="preserve">AUTHORITY FOR ROAD PROJECTS. </w:t>
      </w:r>
      <w:r>
        <w:rPr>
          <w:u w:val="single"/>
        </w:rPr>
        <w:t xml:space="preserve"> </w:t>
      </w:r>
      <w:r>
        <w:rPr>
          <w:u w:val="single"/>
        </w:rPr>
        <w:t xml:space="preserve">Under Section 52, Article III, Texas Constitution, the district may own, operate, maintain, design, acquire, construct, finance, issue bonds, notes, or other obligations for, improve, and convey to this state, a county, or a municipality for ownership,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3984.0305.</w:t>
      </w:r>
      <w:r>
        <w:rPr>
          <w:u w:val="single"/>
        </w:rPr>
        <w:t xml:space="preserve"> </w:t>
      </w:r>
      <w:r>
        <w:rPr>
          <w:u w:val="single"/>
        </w:rPr>
        <w:t xml:space="preserve"> </w:t>
      </w:r>
      <w:r>
        <w:rPr>
          <w:u w:val="single"/>
        </w:rPr>
        <w:t xml:space="preserve">CONVEYANCE AND APPROVAL OF ROAD PROJECT. </w:t>
      </w:r>
      <w:r>
        <w:rPr>
          <w:u w:val="single"/>
        </w:rPr>
        <w:t xml:space="preserve"> </w:t>
      </w:r>
      <w:r>
        <w:rPr>
          <w:u w:val="single"/>
        </w:rPr>
        <w:t xml:space="preserve">(a) </w:t>
      </w:r>
      <w:r>
        <w:rPr>
          <w:u w:val="single"/>
        </w:rPr>
        <w:t xml:space="preserve"> </w:t>
      </w:r>
      <w:r>
        <w:rPr>
          <w:u w:val="single"/>
        </w:rPr>
        <w:t xml:space="preserve">The district may convey a road project authorized by Section 3984.0304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municipality or county that will operate and maintain the road if the municipality or county has approved the plans and specifications of the road project;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state if the state will operate and maintain the road and the Texas Transportation Commission has approved the plans and specifications of the road project.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the district shall operate and maintain a road project authorized by Section 3984.0304 that the district implements and does not convey to a municipality, a county, or this state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agree in writing with a municipality, a county, or this state to assign operation and maintenance duties to the district, the municipality, the county, or this state in a manner other than the manner described in Subsections (a) and (b).</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3984.0306.</w:t>
      </w:r>
      <w:r>
        <w:rPr>
          <w:u w:val="single"/>
        </w:rPr>
        <w:t xml:space="preserve"> </w:t>
      </w:r>
      <w:r>
        <w:rPr>
          <w:u w:val="single"/>
        </w:rPr>
        <w:t xml:space="preserve"> </w:t>
      </w:r>
      <w:r>
        <w:rPr>
          <w:u w:val="single"/>
        </w:rPr>
        <w:t xml:space="preserve">RAIL FACILITIES. </w:t>
      </w:r>
      <w:r>
        <w:rPr>
          <w:u w:val="single"/>
        </w:rPr>
        <w:t xml:space="preserve"> </w:t>
      </w:r>
      <w:r>
        <w:rPr>
          <w:u w:val="single"/>
        </w:rPr>
        <w:t xml:space="preserve">In addition to the powers granted under Section 375.0921(b), Local Government Code, the district may construct, acquire, improve, maintain, finance, and operate rail facilities and improvements in aid of those facilities for the transport of freight and other cargo.</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3984.0307.</w:t>
      </w:r>
      <w:r>
        <w:rPr>
          <w:u w:val="single"/>
        </w:rPr>
        <w:t xml:space="preserve"> </w:t>
      </w:r>
      <w:r>
        <w:rPr>
          <w:u w:val="single"/>
        </w:rPr>
        <w:t xml:space="preserve"> </w:t>
      </w:r>
      <w:r>
        <w:rPr>
          <w:u w:val="single"/>
        </w:rPr>
        <w:t xml:space="preserve">NONPROFIT CORPORATION. </w:t>
      </w:r>
      <w:r>
        <w:rPr>
          <w:u w:val="single"/>
        </w:rPr>
        <w:t xml:space="preserve"> </w:t>
      </w:r>
      <w:r>
        <w:rPr>
          <w:u w:val="single"/>
        </w:rPr>
        <w:t xml:space="preserve">(a) </w:t>
      </w:r>
      <w:r>
        <w:rPr>
          <w:u w:val="single"/>
        </w:rPr>
        <w:t xml:space="preserve"> </w:t>
      </w:r>
      <w:r>
        <w:rPr>
          <w:u w:val="single"/>
        </w:rPr>
        <w:t xml:space="preserve">The board by resolution may authorize the creation of a nonprofit corporation to assist and act for the district in implementing a project or providing a service authorized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nonprofit corporation: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each power of and is considered to be a local government corporation created under Subchapter D, Chapter 431, Transportation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implement any project and provide any service authorized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appoint the board of directors of the nonprofit corporation. 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3984.0308.</w:t>
      </w:r>
      <w:r>
        <w:rPr>
          <w:u w:val="single"/>
        </w:rPr>
        <w:t xml:space="preserve"> </w:t>
      </w:r>
      <w:r>
        <w:rPr>
          <w:u w:val="single"/>
        </w:rPr>
        <w:t xml:space="preserve"> </w:t>
      </w:r>
      <w:r>
        <w:rPr>
          <w:u w:val="single"/>
        </w:rPr>
        <w:t xml:space="preserve">LAW ENFORCEMENT SERVICES. </w:t>
      </w:r>
      <w:r>
        <w:rPr>
          <w:u w:val="single"/>
        </w:rPr>
        <w:t xml:space="preserve"> </w:t>
      </w:r>
      <w:r>
        <w:rPr>
          <w:u w:val="single"/>
        </w:rPr>
        <w:t xml:space="preserve">Section 49.216, Water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3984.0309.</w:t>
      </w:r>
      <w:r>
        <w:rPr>
          <w:u w:val="single"/>
        </w:rPr>
        <w:t xml:space="preserve"> </w:t>
      </w:r>
      <w:r>
        <w:rPr>
          <w:u w:val="single"/>
        </w:rPr>
        <w:t xml:space="preserve"> </w:t>
      </w:r>
      <w:r>
        <w:rPr>
          <w:u w:val="single"/>
        </w:rPr>
        <w:t xml:space="preserve">MEMBERSHIP IN CHARITABLE ORGANIZATIONS. </w:t>
      </w:r>
      <w:r>
        <w:rPr>
          <w:u w:val="single"/>
        </w:rPr>
        <w:t xml:space="preserve"> </w:t>
      </w:r>
      <w:r>
        <w:rPr>
          <w:u w:val="single"/>
        </w:rPr>
        <w:t xml:space="preserve">The district may join and pay dues to a charitable or nonprofit organization that performs a service or provides an activity consistent with the furtherance of a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3984.0310.</w:t>
      </w:r>
      <w:r>
        <w:rPr>
          <w:u w:val="single"/>
        </w:rPr>
        <w:t xml:space="preserve"> </w:t>
      </w:r>
      <w:r>
        <w:rPr>
          <w:u w:val="single"/>
        </w:rPr>
        <w:t xml:space="preserve"> </w:t>
      </w:r>
      <w:r>
        <w:rPr>
          <w:u w:val="single"/>
        </w:rPr>
        <w:t xml:space="preserve">ECONOMIC DEVELOPMENT PROGRAMS. </w:t>
      </w:r>
      <w:r>
        <w:rPr>
          <w:u w:val="single"/>
        </w:rPr>
        <w:t xml:space="preserve"> </w:t>
      </w:r>
      <w:r>
        <w:rPr>
          <w:u w:val="single"/>
        </w:rPr>
        <w:t xml:space="preserve">(a) </w:t>
      </w:r>
      <w:r>
        <w:rPr>
          <w:u w:val="single"/>
        </w:rPr>
        <w:t xml:space="preserve"> </w:t>
      </w:r>
      <w:r>
        <w:rPr>
          <w:u w:val="single"/>
        </w:rPr>
        <w:t xml:space="preserve">The district may engage in activities that accomplish the economic development purposes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establish and provide for the administration of one or more programs to promote state or local economic development and to stimulate business and commercial activity in the district, including programs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loans and grants of public money;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district personnel and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create economic development programs and exercise the economic development powers provided to municipalities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380, Local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Subchapter A, Chapter 1509,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3984.0311.</w:t>
      </w:r>
      <w:r>
        <w:rPr>
          <w:u w:val="single"/>
        </w:rPr>
        <w:t xml:space="preserve"> </w:t>
      </w:r>
      <w:r>
        <w:rPr>
          <w:u w:val="single"/>
        </w:rPr>
        <w:t xml:space="preserve"> </w:t>
      </w:r>
      <w:r>
        <w:rPr>
          <w:u w:val="single"/>
        </w:rPr>
        <w:t xml:space="preserve">STRATEGIC PARTNERSHIP AGREEMENT.  The district may negotiate and enter into a written strategic partnership agreement with a municipality under Section 43.0751,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3984.0312.</w:t>
      </w:r>
      <w:r>
        <w:rPr>
          <w:u w:val="single"/>
        </w:rPr>
        <w:t xml:space="preserve"> </w:t>
      </w:r>
      <w:r>
        <w:rPr>
          <w:u w:val="single"/>
        </w:rPr>
        <w:t xml:space="preserve"> </w:t>
      </w:r>
      <w:r>
        <w:rPr>
          <w:u w:val="single"/>
        </w:rPr>
        <w:t xml:space="preserve">REGIONAL PARTICIPATION AGREEMENT. </w:t>
      </w:r>
      <w:r>
        <w:rPr>
          <w:u w:val="single"/>
        </w:rPr>
        <w:t xml:space="preserve"> </w:t>
      </w:r>
      <w:r>
        <w:rPr>
          <w:u w:val="single"/>
        </w:rPr>
        <w:t xml:space="preserve">The district may negotiate and enter into a written regional participation agreement with a municipality under Section 43.0754,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3984.0313.</w:t>
      </w:r>
      <w:r>
        <w:rPr>
          <w:u w:val="single"/>
        </w:rPr>
        <w:t xml:space="preserve"> </w:t>
      </w:r>
      <w:r>
        <w:rPr>
          <w:u w:val="single"/>
        </w:rPr>
        <w:t xml:space="preserve"> </w:t>
      </w:r>
      <w:r>
        <w:rPr>
          <w:u w:val="single"/>
        </w:rPr>
        <w:t xml:space="preserve">PARKING FACILITIES.  (a)  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district's parking facilities serve the public purposes of the district and are owned, used, and held for a public purpose even if leased or operated by a private entity for a term of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district's parking facilities are parts of and necessary components of a street and are considered to be a street or road improvement.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development and operation of the district's parking facilities may be considered an economic development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3984.0314.</w:t>
      </w:r>
      <w:r>
        <w:rPr>
          <w:u w:val="single"/>
        </w:rPr>
        <w:t xml:space="preserve"> </w:t>
      </w:r>
      <w:r>
        <w:rPr>
          <w:u w:val="single"/>
        </w:rPr>
        <w:t xml:space="preserve"> </w:t>
      </w:r>
      <w:r>
        <w:rPr>
          <w:u w:val="single"/>
        </w:rPr>
        <w:t xml:space="preserve">ADDING OR EXCLUDING LAND.  (a) </w:t>
      </w:r>
      <w:r>
        <w:rPr>
          <w:u w:val="single"/>
        </w:rPr>
        <w:t xml:space="preserve"> </w:t>
      </w:r>
      <w:r>
        <w:rPr>
          <w:u w:val="single"/>
        </w:rPr>
        <w:t xml:space="preserve">The district may add land in the manner provided by Subchapter J, Chapter 49,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exclude land in the manner provided by Subchapter J, Chapter 49, Water Code.  Section 375.044(b), Local Government Code, does not apply to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include and exclude land as provided by Sections 54.739-54.747, Water Code.  A reference in those sections to a "tax" means an ad valorem tax for the purposes of this subsection.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district adopts a sales and use tax authorized at an election held under Section 3984.0602 and subsequently includes new territory in the district under this section,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required to hold another election to approve the imposition of the sales and use tax in the included territory;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impose the sales and use tax in the included territory as provided by Chapter 321, Tax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district adopts a sales and use tax authorized at an election held under Section 3984.0602 and subsequently excludes territory in the district under this section, the sales and use tax is inapplicable to the excluded territory, as provided by Chapter 321, Tax Code, but is applicable to the territory remaining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3984.0315.</w:t>
      </w:r>
      <w:r>
        <w:rPr>
          <w:u w:val="single"/>
        </w:rPr>
        <w:t xml:space="preserve"> </w:t>
      </w:r>
      <w:r>
        <w:rPr>
          <w:u w:val="single"/>
        </w:rPr>
        <w:t xml:space="preserve"> </w:t>
      </w:r>
      <w:r>
        <w:rPr>
          <w:u w:val="single"/>
        </w:rPr>
        <w:t xml:space="preserve">DISBURSEMENTS AND TRANSFERS OF MONEY.  The board by resolution shall establish the number of directors' signatures and the procedure required for a disbursement or transfer of district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3984.0316.</w:t>
      </w:r>
      <w:r>
        <w:rPr>
          <w:u w:val="single"/>
        </w:rPr>
        <w:t xml:space="preserve"> </w:t>
      </w:r>
      <w:r>
        <w:rPr>
          <w:u w:val="single"/>
        </w:rPr>
        <w:t xml:space="preserve"> </w:t>
      </w:r>
      <w:r>
        <w:rPr>
          <w:u w:val="single"/>
        </w:rPr>
        <w:t xml:space="preserve">AUDIT EXEMPTION.  (a)  The district may elect to complete an annual financial report in lieu of an annual audit under Section 375.096(a)(6), Local Government Code,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district had no bonds or other long-term (more than one year) liabilities outstanding during the fiscal period;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did not have gross receipts from operations, loans, taxes, assessments, or contributions in excess of $250,000 during the fiscal period;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district's cash and temporary investments were not in excess of $250,000 during the fiscal period.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annual financial report prepared in accordance with this section must be open to public inspection and accompanied by an affidavit signed by a duly authorized representative of the district attesting to the accuracy and authenticity of the financial report.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annual financial report and affidavit shall be substantially similar in form to the annual financial report and affidavit forms prescribed by the executive director of the Texas Commission on Environmental Quality under Section 49.198,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3984.0317.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jc w:val="center"/>
      </w:pPr>
      <w:r>
        <w:rPr>
          <w:u w:val="single"/>
        </w:rPr>
        <w:t xml:space="preserve">SUBCHAPTER D. </w:t>
      </w:r>
      <w:r>
        <w:rPr>
          <w:u w:val="single"/>
        </w:rPr>
        <w:t xml:space="preserve"> </w:t>
      </w:r>
      <w:r>
        <w:rPr>
          <w:u w:val="single"/>
        </w:rPr>
        <w:t xml:space="preserve">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3984.0401.</w:t>
      </w:r>
      <w:r>
        <w:rPr>
          <w:u w:val="single"/>
        </w:rPr>
        <w:t xml:space="preserve"> </w:t>
      </w:r>
      <w:r>
        <w:rPr>
          <w:u w:val="single"/>
        </w:rPr>
        <w:t xml:space="preserve"> </w:t>
      </w:r>
      <w:r>
        <w:rPr>
          <w:u w:val="single"/>
        </w:rPr>
        <w:t xml:space="preserve">PETITION REQUIRED FOR FINANCING SERVICES AND IMPROVEMENTS WITH ASSESSMENTS.  (a)  The board may not finance a service or improvement project with assessments under this chapter unless a written petition requesting that service or improvement has been filed with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petition filed under Subsection (a) must be signed by the owners of a majority of the assessed value of real property in the district subject to assessment according to the most recent certified tax appraisal roll for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3984.0402.</w:t>
      </w:r>
      <w:r>
        <w:rPr>
          <w:u w:val="single"/>
        </w:rPr>
        <w:t xml:space="preserve"> </w:t>
      </w:r>
      <w:r>
        <w:rPr>
          <w:u w:val="single"/>
        </w:rPr>
        <w:t xml:space="preserve"> </w:t>
      </w:r>
      <w:r>
        <w:rPr>
          <w:u w:val="single"/>
        </w:rPr>
        <w:t xml:space="preserve">METHOD OF NOTICE FOR HEARING.  The district may mail the notice required by Section 375.115(c), Local Government Code, by certified or first class United States mail.  The board shall determine the method of notice.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3984.0403.</w:t>
      </w:r>
      <w:r>
        <w:rPr>
          <w:u w:val="single"/>
        </w:rPr>
        <w:t xml:space="preserve"> </w:t>
      </w:r>
      <w:r>
        <w:rPr>
          <w:u w:val="single"/>
        </w:rPr>
        <w:t xml:space="preserve"> </w:t>
      </w:r>
      <w:r>
        <w:rPr>
          <w:u w:val="single"/>
        </w:rPr>
        <w:t xml:space="preserve">ASSESSMENTS; LIENS FOR ASSESSMENTS.  (a)  The board by resolution may impose and collect an assessment for any purpose authorized by this chapter in all or any part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 first and prior lien against the property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superior to any other lien or claim other than a lien or claim for county, school district, or municipal ad valorem taxes;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are the personal liability of and a charge against the owners of the property even if the owners are not named in the assessment proceedings.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lien is effective from the date of the board's resolution imposing the assessment until the date the assessment is paid.  The board may enforce the lien in the same manner that the board may enforce an ad valorem tax lien against real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make a correction to or deletion from the assessment roll that does not increase the amount of assessment of any parcel of land without providing notice and holding a hearing in the manner required for additional assessments.</w:t>
      </w:r>
    </w:p>
    <w:p w:rsidR="003F3435" w:rsidRDefault="0032493E">
      <w:pPr>
        <w:spacing w:line="480" w:lineRule="auto"/>
        <w:jc w:val="center"/>
      </w:pPr>
      <w:r>
        <w:rPr>
          <w:u w:val="single"/>
        </w:rPr>
        <w:t xml:space="preserve">SUBCHAPTER E.  TAXES AND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3984.0501.</w:t>
      </w:r>
      <w:r>
        <w:rPr>
          <w:u w:val="single"/>
        </w:rPr>
        <w:t xml:space="preserve"> </w:t>
      </w:r>
      <w:r>
        <w:rPr>
          <w:u w:val="single"/>
        </w:rPr>
        <w:t xml:space="preserve"> </w:t>
      </w:r>
      <w:r>
        <w:rPr>
          <w:u w:val="single"/>
        </w:rPr>
        <w:t xml:space="preserve">TAX ELECTION REQUIRED.  The district must hold an election in the manner provided by Chapter 49, Water Code, or, if applicable, Chapter 375, Local Government Code, to obtain voter approval before the district may impose an ad valorem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3984.0502.</w:t>
      </w:r>
      <w:r>
        <w:rPr>
          <w:u w:val="single"/>
        </w:rPr>
        <w:t xml:space="preserve"> </w:t>
      </w:r>
      <w:r>
        <w:rPr>
          <w:u w:val="single"/>
        </w:rPr>
        <w:t xml:space="preserve"> </w:t>
      </w:r>
      <w:r>
        <w:rPr>
          <w:u w:val="single"/>
        </w:rPr>
        <w:t xml:space="preserve">OPERATION AND MAINTENANCE TAX.  (a)  If authorized by a majority of the district voters voting at an election under Section 3984.0501, the district may impose an operation and maintenance tax on taxable property in the district in the manner provided by Section 49.107, Water Code, for any district purpose, including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 and operate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construct or acquire improvements;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operation and maintenance tax rate.  The rate may not exceed the rate approved at the election.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49.107(h), Water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3984.0503.</w:t>
      </w:r>
      <w:r>
        <w:rPr>
          <w:u w:val="single"/>
        </w:rPr>
        <w:t xml:space="preserve"> </w:t>
      </w:r>
      <w:r>
        <w:rPr>
          <w:u w:val="single"/>
        </w:rPr>
        <w:t xml:space="preserve"> </w:t>
      </w:r>
      <w:r>
        <w:rPr>
          <w:u w:val="single"/>
        </w:rPr>
        <w:t xml:space="preserve">AUTHORITY TO BORROW MONEY AND TO ISSUE BONDS AND OTHER OBLIGATIONS.  (a)  The district may borrow money on terms determined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by competitive bid or negotiated sale, issue bonds, notes, or other obligations payable wholly or partly from ad valorem taxes, assessments, impact fees, revenue, contract payments, grants, or other district money, or any combination of those sources of money, to pay for any authorized district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limitation on the outstanding principal amount of bonds, notes, or other obligations provided by Section 49.4645, Water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3984.0504.</w:t>
      </w:r>
      <w:r>
        <w:rPr>
          <w:u w:val="single"/>
        </w:rPr>
        <w:t xml:space="preserve"> </w:t>
      </w:r>
      <w:r>
        <w:rPr>
          <w:u w:val="single"/>
        </w:rPr>
        <w:t xml:space="preserve"> </w:t>
      </w:r>
      <w:r>
        <w:rPr>
          <w:u w:val="single"/>
        </w:rPr>
        <w:t xml:space="preserve">BONDS SECURED BY REVENUE OR CONTRACT PAYMENTS.  The district may issue, without an election, bonds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including contract revenues;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provided that the requirements of Section 49.108, Water Code, have been met.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3984.0505.</w:t>
      </w:r>
      <w:r>
        <w:rPr>
          <w:u w:val="single"/>
        </w:rPr>
        <w:t xml:space="preserve"> </w:t>
      </w:r>
      <w:r>
        <w:rPr>
          <w:u w:val="single"/>
        </w:rPr>
        <w:t xml:space="preserve"> </w:t>
      </w:r>
      <w:r>
        <w:rPr>
          <w:u w:val="single"/>
        </w:rPr>
        <w:t xml:space="preserve">BONDS SECURED BY AD VALOREM TAXES; ELECTIONS.  (a)  If authorized at an election under Section 3984.0501, the district may issue bonds payable from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375.243, Local Government Code, does not apply to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the district issues bonds payable wholly or partly from ad valorem taxes, the board shall provide for the annual imposition of a continuing direct annual ad valorem tax, without limit as to rate or amount, for each year that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All or any part of any facilities or improvements that may be acquired by a district by the issuance of its bonds may be submitted as a single proposition or as several propositions to be voted on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3984.0506.</w:t>
      </w:r>
      <w:r>
        <w:rPr>
          <w:u w:val="single"/>
        </w:rPr>
        <w:t xml:space="preserve"> </w:t>
      </w:r>
      <w:r>
        <w:rPr>
          <w:u w:val="single"/>
        </w:rPr>
        <w:t xml:space="preserve"> </w:t>
      </w:r>
      <w:r>
        <w:rPr>
          <w:u w:val="single"/>
        </w:rPr>
        <w:t xml:space="preserve">CONSENT OF MUNICIPALITY REQUIRED.  (a)  The board may not hold an election under Section 3984.0501, issue bonds, or incur any debt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the district's first issuance of bonds payable from ad valorem taxes.</w:t>
      </w:r>
    </w:p>
    <w:p w:rsidR="003F3435" w:rsidRDefault="0032493E">
      <w:pPr>
        <w:spacing w:line="480" w:lineRule="auto"/>
        <w:jc w:val="center"/>
      </w:pPr>
      <w:r>
        <w:rPr>
          <w:u w:val="single"/>
        </w:rPr>
        <w:t xml:space="preserve">SUBCHAPTER F.  SALES AND USE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3984.0601.</w:t>
      </w:r>
      <w:r>
        <w:rPr>
          <w:u w:val="single"/>
        </w:rPr>
        <w:t xml:space="preserve"> </w:t>
      </w:r>
      <w:r>
        <w:rPr>
          <w:u w:val="single"/>
        </w:rPr>
        <w:t xml:space="preserve"> </w:t>
      </w:r>
      <w:r>
        <w:rPr>
          <w:u w:val="single"/>
        </w:rPr>
        <w:t xml:space="preserve">APPLICABILITY OF CERTAIN TAX CODE PROVISIONS.  (a) </w:t>
      </w:r>
      <w:r>
        <w:rPr>
          <w:u w:val="single"/>
        </w:rPr>
        <w:t xml:space="preserve"> </w:t>
      </w:r>
      <w:r>
        <w:rPr>
          <w:u w:val="single"/>
        </w:rPr>
        <w:t xml:space="preserve">Chapter 321, Tax Code, governs the imposition, computation, administration, enforcement, and collection of the sales and use tax authorized by this subchapter except to the extent Chapter 321, Tax Code, is inconsistent with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reference in Chapter 321, Tax Code, to a municipality or the governing body of a municipality is a reference to the district or the board, respectively.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3984.0602.</w:t>
      </w:r>
      <w:r>
        <w:rPr>
          <w:u w:val="single"/>
        </w:rPr>
        <w:t xml:space="preserve"> </w:t>
      </w:r>
      <w:r>
        <w:rPr>
          <w:u w:val="single"/>
        </w:rPr>
        <w:t xml:space="preserve"> </w:t>
      </w:r>
      <w:r>
        <w:rPr>
          <w:u w:val="single"/>
        </w:rPr>
        <w:t xml:space="preserve">ELECTION; ADOPTION OF TAX.  (a)  The district may adopt a sales and use tax if authorized by a majority of the voters of the district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by order may call an election to authorize the adoption of the sales and use tax.  The election may be held on any uniform election date and in conjunction with any other district election.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ballot shall be printed to provide for voting for or against the proposition: "Authorization of a sales and use tax in the Fort Bend County Management District No.</w:t>
      </w:r>
      <w:r>
        <w:rPr>
          <w:u w:val="single"/>
        </w:rPr>
        <w:t xml:space="preserve"> </w:t>
      </w:r>
      <w:r>
        <w:rPr>
          <w:u w:val="single"/>
        </w:rPr>
        <w:t xml:space="preserve">3 at a rate not to exceed ____ percent" (insert rate of one or more increments of one-eighth of one percent).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3984.0603.</w:t>
      </w:r>
      <w:r>
        <w:rPr>
          <w:u w:val="single"/>
        </w:rPr>
        <w:t xml:space="preserve"> </w:t>
      </w:r>
      <w:r>
        <w:rPr>
          <w:u w:val="single"/>
        </w:rPr>
        <w:t xml:space="preserve"> </w:t>
      </w:r>
      <w:r>
        <w:rPr>
          <w:u w:val="single"/>
        </w:rPr>
        <w:t xml:space="preserve">SALES AND USE TAX RATE.  (a)  On or after the date the results are declared of an election held under Section 3984.0602, at which the voters approved imposition of the tax authorized by this subchapter, the board shall determine and adopt by resolution or order the initial rate of the tax, which must be in one or more increments of one-eighth of one percent.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the election held under Section 3984.0602, the board may increase or decrease the rate of the tax by one or more increments of one-eighth of one percent.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initial rate of the tax or any rate resulting from subsequent increases or decreases may not exceed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maximum rate authorized by the district voters at the election held under Section 3984.0602;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rate that, when added to the rates of all sales and use taxes imposed by other political subdivisions with territory in the district, would result in the maximum combined rate prescribed by Section 321.101(f), Tax Code, at any location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3984.0604.</w:t>
      </w:r>
      <w:r>
        <w:rPr>
          <w:u w:val="single"/>
        </w:rPr>
        <w:t xml:space="preserve"> </w:t>
      </w:r>
      <w:r>
        <w:rPr>
          <w:u w:val="single"/>
        </w:rPr>
        <w:t xml:space="preserve"> </w:t>
      </w:r>
      <w:r>
        <w:rPr>
          <w:u w:val="single"/>
        </w:rPr>
        <w:t xml:space="preserve">TAX AFTER MUNICIPAL ANNEXATION.  (a) </w:t>
      </w:r>
      <w:r>
        <w:rPr>
          <w:u w:val="single"/>
        </w:rPr>
        <w:t xml:space="preserve"> </w:t>
      </w:r>
      <w:r>
        <w:rPr>
          <w:u w:val="single"/>
        </w:rPr>
        <w:t xml:space="preserve">This section applies to the district after a municipality annexes part of the territory in the district and imposes the municipality's sales and use tax in the annexed territory.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at the time of annexation the district has outstanding debt or other obligations payable wholly or partly from district sales and use tax revenue, Section 321.102(g), Tax Code, applies to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at the time of annexation the district does not have outstanding debt or other obligations payable wholly or partly from district sales and use tax revenue, the district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exclude the annexed territory from the district, if the district has no outstanding debt or other obligations payable from any source;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reduce the sales and use tax in the annexed territory by resolution or order of the board to a rate that, when added to the sales and use tax rate imposed by the municipality in the annexed territory, is equal to the sales and use tax rate imposed by the district in the district territory that was not annexed by the municipality.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3984.0605.</w:t>
      </w:r>
      <w:r>
        <w:rPr>
          <w:u w:val="single"/>
        </w:rPr>
        <w:t xml:space="preserve"> </w:t>
      </w:r>
      <w:r>
        <w:rPr>
          <w:u w:val="single"/>
        </w:rPr>
        <w:t xml:space="preserve"> </w:t>
      </w:r>
      <w:r>
        <w:rPr>
          <w:u w:val="single"/>
        </w:rPr>
        <w:t xml:space="preserve">NOTIFICATION OF RATE CHANGE. </w:t>
      </w:r>
      <w:r>
        <w:rPr>
          <w:u w:val="single"/>
        </w:rPr>
        <w:t xml:space="preserve"> </w:t>
      </w:r>
      <w:r>
        <w:rPr>
          <w:u w:val="single"/>
        </w:rPr>
        <w:t xml:space="preserve">The board shall notify the comptroller of any changes made to the tax rate under this subchapter in the same manner the municipal secretary provides notice to the comptroller under Section 321.405(b),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3984.0606.</w:t>
      </w:r>
      <w:r>
        <w:rPr>
          <w:u w:val="single"/>
        </w:rPr>
        <w:t xml:space="preserve"> </w:t>
      </w:r>
      <w:r>
        <w:rPr>
          <w:u w:val="single"/>
        </w:rPr>
        <w:t xml:space="preserve"> </w:t>
      </w:r>
      <w:r>
        <w:rPr>
          <w:u w:val="single"/>
        </w:rPr>
        <w:t xml:space="preserve">USE OF REVENUE.  Revenue from the sales and use tax imposed under this subchapter is for the use and benefit of the district and may be used for any district purpose.  The district may pledge all or part of the revenue to the payment of bonds, notes, or other obligations, and that pledge of revenue may be in combination with other revenue, including tax revenue, available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3984.0607.</w:t>
      </w:r>
      <w:r>
        <w:rPr>
          <w:u w:val="single"/>
        </w:rPr>
        <w:t xml:space="preserve"> </w:t>
      </w:r>
      <w:r>
        <w:rPr>
          <w:u w:val="single"/>
        </w:rPr>
        <w:t xml:space="preserve"> </w:t>
      </w:r>
      <w:r>
        <w:rPr>
          <w:u w:val="single"/>
        </w:rPr>
        <w:t xml:space="preserve">ABOLITION OF TAX.  (a) </w:t>
      </w:r>
      <w:r>
        <w:rPr>
          <w:u w:val="single"/>
        </w:rPr>
        <w:t xml:space="preserve"> </w:t>
      </w:r>
      <w:r>
        <w:rPr>
          <w:u w:val="single"/>
        </w:rPr>
        <w:t xml:space="preserve">Except as provided by Subsection (b), the board may abolish the tax imposed under this subchapter without an election.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not abolish the tax imposed under this subchapter if the district has outstanding debt secured by the tax, and repayment of the debt would be impaired by the abolition of the tax.</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board abolishes the tax, the board shall notify the comptroller of that action in the same manner the municipal secretary provides notice to the comptroller under Section 321.405(b), Tax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board abolishes the tax or decreases the tax rate to zero, a new election to authorize a sales and use tax must be held under Section 3984.0602 before the district may subsequently impose the tax.</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apply to a decrease in the sales and use tax authorized under Section 3984.0604(c)(2).</w:t>
      </w:r>
    </w:p>
    <w:p w:rsidR="003F3435" w:rsidRDefault="0032493E">
      <w:pPr>
        <w:spacing w:line="480" w:lineRule="auto"/>
        <w:jc w:val="center"/>
      </w:pPr>
      <w:r>
        <w:rPr>
          <w:u w:val="single"/>
        </w:rPr>
        <w:t xml:space="preserve">SUBCHAPTER G.  HOTEL OCCUPANCY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3984.0701.</w:t>
      </w:r>
      <w:r>
        <w:rPr>
          <w:u w:val="single"/>
        </w:rPr>
        <w:t xml:space="preserve"> </w:t>
      </w:r>
      <w:r>
        <w:rPr>
          <w:u w:val="single"/>
        </w:rPr>
        <w:t xml:space="preserve"> </w:t>
      </w:r>
      <w:r>
        <w:rPr>
          <w:u w:val="single"/>
        </w:rPr>
        <w:t xml:space="preserve">DEFINITION.  In this subchapter, "hotel" has the meaning assigned by Section 156.001,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3984.0702.</w:t>
      </w:r>
      <w:r>
        <w:rPr>
          <w:u w:val="single"/>
        </w:rPr>
        <w:t xml:space="preserve"> </w:t>
      </w:r>
      <w:r>
        <w:rPr>
          <w:u w:val="single"/>
        </w:rPr>
        <w:t xml:space="preserve"> </w:t>
      </w:r>
      <w:r>
        <w:rPr>
          <w:u w:val="single"/>
        </w:rPr>
        <w:t xml:space="preserve">APPLICABILITY OF CERTAIN TAX CODE PROVISIONS. </w:t>
      </w:r>
      <w:r>
        <w:rPr>
          <w:u w:val="single"/>
        </w:rPr>
        <w:t xml:space="preserve"> </w:t>
      </w:r>
      <w:r>
        <w:rPr>
          <w:u w:val="single"/>
        </w:rPr>
        <w:t xml:space="preserve">(a) </w:t>
      </w:r>
      <w:r>
        <w:rPr>
          <w:u w:val="single"/>
        </w:rPr>
        <w:t xml:space="preserve"> </w:t>
      </w:r>
      <w:r>
        <w:rPr>
          <w:u w:val="single"/>
        </w:rPr>
        <w:t xml:space="preserve">For purposes of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reference in Subchapter A, Chapter 352, Tax Code, to a county is a reference to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reference in Subchapter A, Chapter 352, Tax Code, to the commissioners court is a reference to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inconsistent with this subchapter, Subchapter A, Chapter 352, Tax Code, governs a hotel occupancy tax authorized by this subchapter, including the collection of the tax, subject to the limitations prescribed by Sections 352.002(b) and (c),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3984.0703.</w:t>
      </w:r>
      <w:r>
        <w:rPr>
          <w:u w:val="single"/>
        </w:rPr>
        <w:t xml:space="preserve"> </w:t>
      </w:r>
      <w:r>
        <w:rPr>
          <w:u w:val="single"/>
        </w:rPr>
        <w:t xml:space="preserve"> </w:t>
      </w:r>
      <w:r>
        <w:rPr>
          <w:u w:val="single"/>
        </w:rPr>
        <w:t xml:space="preserve">TAX AUTHORIZED; USE OF REVENUE. </w:t>
      </w:r>
      <w:r>
        <w:rPr>
          <w:u w:val="single"/>
        </w:rPr>
        <w:t xml:space="preserve"> </w:t>
      </w:r>
      <w:r>
        <w:rPr>
          <w:u w:val="single"/>
        </w:rPr>
        <w:t xml:space="preserve">The district may impose a hotel occupancy tax for any purpose described by Section 351.101 or 352.101,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3984.0704.</w:t>
      </w:r>
      <w:r>
        <w:rPr>
          <w:u w:val="single"/>
        </w:rPr>
        <w:t xml:space="preserve"> </w:t>
      </w:r>
      <w:r>
        <w:rPr>
          <w:u w:val="single"/>
        </w:rPr>
        <w:t xml:space="preserve"> </w:t>
      </w:r>
      <w:r>
        <w:rPr>
          <w:u w:val="single"/>
        </w:rPr>
        <w:t xml:space="preserve">TAX RATE. </w:t>
      </w:r>
      <w:r>
        <w:rPr>
          <w:u w:val="single"/>
        </w:rPr>
        <w:t xml:space="preserve"> </w:t>
      </w:r>
      <w:r>
        <w:rPr>
          <w:u w:val="single"/>
        </w:rPr>
        <w:t xml:space="preserve">(a) </w:t>
      </w:r>
      <w:r>
        <w:rPr>
          <w:u w:val="single"/>
        </w:rPr>
        <w:t xml:space="preserve"> </w:t>
      </w:r>
      <w:r>
        <w:rPr>
          <w:u w:val="single"/>
        </w:rPr>
        <w:t xml:space="preserve">The amount of the hotel occupancy tax may not exceed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maximum rate prescribed by Section 352.003(a), Tax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rate that, when added to the rates of all hotel occupancy taxes imposed by other political subdivisions with territory in the district and by this state, does not exceed the sum of the rate prescribed by Section 351.0025(b), Tax Code, plus two percent.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tax is in addition to a tax imposed by a municipality under Chapter 351, Tax Code, or by the county under Chapter 352,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3984.0705.</w:t>
      </w:r>
      <w:r>
        <w:rPr>
          <w:u w:val="single"/>
        </w:rPr>
        <w:t xml:space="preserve"> </w:t>
      </w:r>
      <w:r>
        <w:rPr>
          <w:u w:val="single"/>
        </w:rPr>
        <w:t xml:space="preserve"> </w:t>
      </w:r>
      <w:r>
        <w:rPr>
          <w:u w:val="single"/>
        </w:rPr>
        <w:t xml:space="preserve">INFORMATION. </w:t>
      </w:r>
      <w:r>
        <w:rPr>
          <w:u w:val="single"/>
        </w:rPr>
        <w:t xml:space="preserve"> </w:t>
      </w:r>
      <w:r>
        <w:rPr>
          <w:u w:val="single"/>
        </w:rPr>
        <w:t xml:space="preserve">The district may examine and receive information related to the imposition of hotel occupancy taxes to the same extent as if the district were a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3984.0706.</w:t>
      </w:r>
      <w:r>
        <w:rPr>
          <w:u w:val="single"/>
        </w:rPr>
        <w:t xml:space="preserve"> </w:t>
      </w:r>
      <w:r>
        <w:rPr>
          <w:u w:val="single"/>
        </w:rPr>
        <w:t xml:space="preserve"> </w:t>
      </w:r>
      <w:r>
        <w:rPr>
          <w:u w:val="single"/>
        </w:rPr>
        <w:t xml:space="preserve">USE OF REVENUE. </w:t>
      </w:r>
      <w:r>
        <w:rPr>
          <w:u w:val="single"/>
        </w:rPr>
        <w:t xml:space="preserve"> </w:t>
      </w:r>
      <w:r>
        <w:rPr>
          <w:u w:val="single"/>
        </w:rPr>
        <w:t xml:space="preserve">The district may use revenue from the hotel occupancy tax for any district purpose that is an authorized use of hotel occupancy tax revenue under Chapter 351 or 352, Tax Code. </w:t>
      </w:r>
      <w:r>
        <w:rPr>
          <w:u w:val="single"/>
        </w:rPr>
        <w:t xml:space="preserve"> </w:t>
      </w:r>
      <w:r>
        <w:rPr>
          <w:u w:val="single"/>
        </w:rPr>
        <w:t xml:space="preserve">The district may pledge all or part of the revenue to the payment of bonds, notes, or other obligations and that pledge of revenue may be in combination with other revenue available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3984.0707.</w:t>
      </w:r>
      <w:r>
        <w:rPr>
          <w:u w:val="single"/>
        </w:rPr>
        <w:t xml:space="preserve"> </w:t>
      </w:r>
      <w:r>
        <w:rPr>
          <w:u w:val="single"/>
        </w:rPr>
        <w:t xml:space="preserve"> </w:t>
      </w:r>
      <w:r>
        <w:rPr>
          <w:u w:val="single"/>
        </w:rPr>
        <w:t xml:space="preserve">ABOLITION OF TAX.  (a) </w:t>
      </w:r>
      <w:r>
        <w:rPr>
          <w:u w:val="single"/>
        </w:rPr>
        <w:t xml:space="preserve"> </w:t>
      </w:r>
      <w:r>
        <w:rPr>
          <w:u w:val="single"/>
        </w:rPr>
        <w:t xml:space="preserve">Except as provided by Subsection (b), the board may abolish the tax imposed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not abolish the tax imposed under this subchapter if the district has outstanding debt secured by the tax, and repayment of the debt would be impaired by the abolition of the tax.</w:t>
      </w:r>
    </w:p>
    <w:p w:rsidR="003F3435" w:rsidRDefault="0032493E">
      <w:pPr>
        <w:spacing w:line="480" w:lineRule="auto"/>
        <w:jc w:val="center"/>
      </w:pPr>
      <w:r>
        <w:rPr>
          <w:u w:val="single"/>
        </w:rPr>
        <w:t xml:space="preserve">SUBCHAPTER I.  DISSOLUTION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3984.0901.</w:t>
      </w:r>
      <w:r>
        <w:rPr>
          <w:u w:val="single"/>
        </w:rPr>
        <w:t xml:space="preserve"> </w:t>
      </w:r>
      <w:r>
        <w:rPr>
          <w:u w:val="single"/>
        </w:rPr>
        <w:t xml:space="preserve"> </w:t>
      </w:r>
      <w:r>
        <w:rPr>
          <w:u w:val="single"/>
        </w:rPr>
        <w:t xml:space="preserve">DISSOLUTION.  (a)  The board shall dissolve the district on written petition filed with the board by the owners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66 percent or more of the assessed value of the property subject to assessment by the district based on the most recent certified county property tax rolls;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66 percent or more of the surface area of the district, excluding roads, streets, highways, utility rights-of-way, other public areas, and other property exempt from assessment by the district according to the most recent certified county property tax rolls.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by majority vote may dissolve the district at any time.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be dissolved by its board under Subsection (a) or (b)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any outstanding bonded indebtedness until that bonded indebtedness has been repaid or defeased in accordance with the order or resolution authorizing the issuance of the bonds;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contractual obligation to pay money until that obligation has been fully paid in accordance with the contract;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owns, operates, or maintains public works, facilities, or improvements unless the district contracts with another person for the ownership, operation, or maintenance of the public works, facilities, or improvements.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Sections 375.261, 375.262, and 375.264, Local Government Code, do not apply to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Fort Bend County Management District No.</w:t>
      </w:r>
      <w:r xml:space="preserve">
        <w:t> </w:t>
      </w:r>
      <w:r>
        <w:t xml:space="preserve">3 initially includes all the territory contained in the following area:</w:t>
      </w:r>
    </w:p>
    <w:p w:rsidR="003F3435" w:rsidRDefault="0032493E">
      <w:pPr>
        <w:spacing w:line="480" w:lineRule="auto"/>
        <w:ind w:firstLine="720"/>
        <w:jc w:val="both"/>
      </w:pPr>
      <w:r>
        <w:t xml:space="preserve">Being approximately 763.4 acres located in the John Jones Survey, Abstract 41, the Wiley Martin League, Abstract 56, the Peter Teal Survey, Abstract 337, and the M. M. Ryon Survey, Abstract 368, and located in extraterritorial jurisdiction of the Town of Thompsons, Fort Bend County, Texas, more particularly described by metes and bounds as follows, (all bearings referenced to the Texas Coordinate System, South Central Zone, NAD83):</w:t>
      </w:r>
    </w:p>
    <w:p w:rsidR="003F3435" w:rsidRDefault="0032493E">
      <w:pPr>
        <w:spacing w:line="480" w:lineRule="auto"/>
        <w:ind w:firstLine="720"/>
        <w:jc w:val="both"/>
      </w:pPr>
      <w:r>
        <w:t xml:space="preserve">Commencing for reference at the southeast corner of the Abner Kuykendall League, Abstract 48, said corner being in the northeast line of said John Jones Survey;</w:t>
      </w:r>
    </w:p>
    <w:p w:rsidR="003F3435" w:rsidRDefault="0032493E">
      <w:pPr>
        <w:spacing w:line="480" w:lineRule="auto"/>
        <w:ind w:firstLine="720"/>
        <w:jc w:val="both"/>
      </w:pPr>
      <w:r>
        <w:t xml:space="preserve">Thence, North 67° 34' 45" West, 1,111.11 feet along the northeast line of said John Jones Survey to the north corner of the said John Jones Survey and east corner of said Wiley Martin League;</w:t>
      </w:r>
    </w:p>
    <w:p w:rsidR="003F3435" w:rsidRDefault="0032493E">
      <w:pPr>
        <w:spacing w:line="480" w:lineRule="auto"/>
        <w:ind w:firstLine="720"/>
        <w:jc w:val="both"/>
      </w:pPr>
      <w:r>
        <w:t xml:space="preserve">Thence, South 52° 25' 15" West, 6,921.88 feet to the POINT OF BEGINNING of the herein described tract, said point being at the intersection of the west right-of-way line of State Farm to Market Road No.</w:t>
      </w:r>
      <w:r xml:space="preserve">
        <w:t> </w:t>
      </w:r>
      <w:r>
        <w:t xml:space="preserve">762 (called 80 feet wide) and the southeast line of said Wiley Martin League and northwest line of said John Jones Survey;</w:t>
      </w:r>
    </w:p>
    <w:p w:rsidR="003F3435" w:rsidRDefault="0032493E">
      <w:pPr>
        <w:spacing w:line="480" w:lineRule="auto"/>
        <w:ind w:firstLine="720"/>
        <w:jc w:val="both"/>
      </w:pPr>
      <w:r>
        <w:t xml:space="preserve">Thence, Southerly along the west right-of-way line of said State Farm to Market Road No.</w:t>
      </w:r>
      <w:r xml:space="preserve">
        <w:t> </w:t>
      </w:r>
      <w:r>
        <w:t xml:space="preserve">762 with the following eleven (11) courses and distances:</w:t>
      </w:r>
    </w:p>
    <w:p w:rsidR="003F3435" w:rsidRDefault="0032493E">
      <w:pPr>
        <w:spacing w:line="480" w:lineRule="auto"/>
        <w:ind w:firstLine="720"/>
        <w:jc w:val="both"/>
      </w:pPr>
      <w:r>
        <w:t xml:space="preserve">1.</w:t>
      </w:r>
      <w:r xml:space="preserve">
        <w:t> </w:t>
      </w:r>
      <w:r xml:space="preserve">
        <w:t> </w:t>
      </w:r>
      <w:r>
        <w:t xml:space="preserve">South 08° 51' 57" East, 1,050.20 feet, more or less, to point, the beginning of a curve;</w:t>
      </w:r>
    </w:p>
    <w:p w:rsidR="003F3435" w:rsidRDefault="0032493E">
      <w:pPr>
        <w:spacing w:line="480" w:lineRule="auto"/>
        <w:ind w:firstLine="720"/>
        <w:jc w:val="both"/>
      </w:pPr>
      <w:r>
        <w:t xml:space="preserve">2.</w:t>
      </w:r>
      <w:r xml:space="preserve">
        <w:t> </w:t>
      </w:r>
      <w:r xml:space="preserve">
        <w:t> </w:t>
      </w:r>
      <w:r>
        <w:t xml:space="preserve">194.68 feet, more or less, along the arc of a tangent curve to the left, having a radius of 5,212.24 feet, a central angle of 02° 08' 24", and a chord which bears South 09° 56' 09" East, 194.67 feet to a point for corner;</w:t>
      </w:r>
    </w:p>
    <w:p w:rsidR="003F3435" w:rsidRDefault="0032493E">
      <w:pPr>
        <w:spacing w:line="480" w:lineRule="auto"/>
        <w:ind w:firstLine="720"/>
        <w:jc w:val="both"/>
      </w:pPr>
      <w:r>
        <w:t xml:space="preserve">3.</w:t>
      </w:r>
      <w:r xml:space="preserve">
        <w:t> </w:t>
      </w:r>
      <w:r xml:space="preserve">
        <w:t> </w:t>
      </w:r>
      <w:r>
        <w:t xml:space="preserve">South 11° 00' 23" East, 117.20 feet, more or less, to a point;</w:t>
      </w:r>
    </w:p>
    <w:p w:rsidR="003F3435" w:rsidRDefault="0032493E">
      <w:pPr>
        <w:spacing w:line="480" w:lineRule="auto"/>
        <w:ind w:firstLine="720"/>
        <w:jc w:val="both"/>
      </w:pPr>
      <w:r>
        <w:t xml:space="preserve">4.</w:t>
      </w:r>
      <w:r xml:space="preserve">
        <w:t> </w:t>
      </w:r>
      <w:r xml:space="preserve">
        <w:t> </w:t>
      </w:r>
      <w:r>
        <w:t xml:space="preserve">South 07° 11' 32" East, 150.33 feet, more or less, to a point;</w:t>
      </w:r>
    </w:p>
    <w:p w:rsidR="003F3435" w:rsidRDefault="0032493E">
      <w:pPr>
        <w:spacing w:line="480" w:lineRule="auto"/>
        <w:ind w:firstLine="720"/>
        <w:jc w:val="both"/>
      </w:pPr>
      <w:r>
        <w:t xml:space="preserve">5.</w:t>
      </w:r>
      <w:r xml:space="preserve">
        <w:t> </w:t>
      </w:r>
      <w:r xml:space="preserve">
        <w:t> </w:t>
      </w:r>
      <w:r>
        <w:t xml:space="preserve">South 11° 00' 23" East, 450.00 feet, more or less, to a point;</w:t>
      </w:r>
    </w:p>
    <w:p w:rsidR="003F3435" w:rsidRDefault="0032493E">
      <w:pPr>
        <w:spacing w:line="480" w:lineRule="auto"/>
        <w:ind w:firstLine="720"/>
        <w:jc w:val="both"/>
      </w:pPr>
      <w:r>
        <w:t xml:space="preserve">6.</w:t>
      </w:r>
      <w:r xml:space="preserve">
        <w:t> </w:t>
      </w:r>
      <w:r xml:space="preserve">
        <w:t> </w:t>
      </w:r>
      <w:r>
        <w:t xml:space="preserve">South 16° 43' 01" East, 100.50 feet, more or less, to a point;</w:t>
      </w:r>
    </w:p>
    <w:p w:rsidR="003F3435" w:rsidRDefault="0032493E">
      <w:pPr>
        <w:spacing w:line="480" w:lineRule="auto"/>
        <w:ind w:firstLine="720"/>
        <w:jc w:val="both"/>
      </w:pPr>
      <w:r>
        <w:t xml:space="preserve">7.</w:t>
      </w:r>
      <w:r xml:space="preserve">
        <w:t> </w:t>
      </w:r>
      <w:r xml:space="preserve">
        <w:t> </w:t>
      </w:r>
      <w:r>
        <w:t xml:space="preserve">South 11° 00' 23" East, 340.80 feet, more or less, to point, the beginning of a curve;</w:t>
      </w:r>
    </w:p>
    <w:p w:rsidR="003F3435" w:rsidRDefault="0032493E">
      <w:pPr>
        <w:spacing w:line="480" w:lineRule="auto"/>
        <w:ind w:firstLine="720"/>
        <w:jc w:val="both"/>
      </w:pPr>
      <w:r>
        <w:t xml:space="preserve">8.</w:t>
      </w:r>
      <w:r xml:space="preserve">
        <w:t> </w:t>
      </w:r>
      <w:r xml:space="preserve">
        <w:t> </w:t>
      </w:r>
      <w:r>
        <w:t xml:space="preserve">402.80 feet, more or less, along the arc of a tangent curve to the right, having a radius of 685.50 feet, a central angle of 33° 40' 00", and a chord which bears South 05° 49' 37" West, 397.03 feet to a point for corner;</w:t>
      </w:r>
    </w:p>
    <w:p w:rsidR="003F3435" w:rsidRDefault="0032493E">
      <w:pPr>
        <w:spacing w:line="480" w:lineRule="auto"/>
        <w:ind w:firstLine="720"/>
        <w:jc w:val="both"/>
      </w:pPr>
      <w:r>
        <w:t xml:space="preserve">9.</w:t>
      </w:r>
      <w:r xml:space="preserve">
        <w:t> </w:t>
      </w:r>
      <w:r xml:space="preserve">
        <w:t> </w:t>
      </w:r>
      <w:r>
        <w:t xml:space="preserve">South 22° 24' 43" West, at 248.71 feet pass a point in the North line of the Entrance Road, in all 330.91 feet, more or less, to a point in the South line of said Entrance Road to George Park;</w:t>
      </w:r>
    </w:p>
    <w:p w:rsidR="003F3435" w:rsidRDefault="0032493E">
      <w:pPr>
        <w:spacing w:line="480" w:lineRule="auto"/>
        <w:ind w:firstLine="720"/>
        <w:jc w:val="both"/>
      </w:pPr>
      <w:r>
        <w:t xml:space="preserve">10.</w:t>
      </w:r>
      <w:r xml:space="preserve">
        <w:t> </w:t>
      </w:r>
      <w:r xml:space="preserve">
        <w:t> </w:t>
      </w:r>
      <w:r>
        <w:t xml:space="preserve">South 22° 50' 06" West, 568.79 feet, more or less, to an angle point;</w:t>
      </w:r>
    </w:p>
    <w:p w:rsidR="003F3435" w:rsidRDefault="0032493E">
      <w:pPr>
        <w:spacing w:line="480" w:lineRule="auto"/>
        <w:ind w:firstLine="720"/>
        <w:jc w:val="both"/>
      </w:pPr>
      <w:r>
        <w:t xml:space="preserve">11.</w:t>
      </w:r>
      <w:r xml:space="preserve">
        <w:t> </w:t>
      </w:r>
      <w:r xml:space="preserve">
        <w:t> </w:t>
      </w:r>
      <w:r>
        <w:t xml:space="preserve">South 22° 29' 40" West, 1,570.38 feet, more or less, to the southeast corner of this tract;</w:t>
      </w:r>
    </w:p>
    <w:p w:rsidR="003F3435" w:rsidRDefault="0032493E">
      <w:pPr>
        <w:spacing w:line="480" w:lineRule="auto"/>
        <w:ind w:firstLine="720"/>
        <w:jc w:val="both"/>
      </w:pPr>
      <w:r>
        <w:t xml:space="preserve">Thence, North 67° 30' 40" West, departing the west right-of-way line of said State Farm to Market Road No.</w:t>
      </w:r>
      <w:r xml:space="preserve">
        <w:t> </w:t>
      </w:r>
      <w:r>
        <w:t xml:space="preserve">762, 2,249.84 feet, more or less, to the southwest corner of this tract, said point being in the centerline of a farm road;</w:t>
      </w:r>
    </w:p>
    <w:p w:rsidR="003F3435" w:rsidRDefault="0032493E">
      <w:pPr>
        <w:spacing w:line="480" w:lineRule="auto"/>
        <w:ind w:firstLine="720"/>
        <w:jc w:val="both"/>
      </w:pPr>
      <w:r>
        <w:t xml:space="preserve">Thence, North 25° 06' 53" East, along the centerline of a farm road, 843.77 feet, more or less, to a point for corner in the northwesterly line of the aforementioned M. M. Ryon Survey and the southeasterly line of the aforementioned Peter Teal Survey;</w:t>
      </w:r>
    </w:p>
    <w:p w:rsidR="003F3435" w:rsidRDefault="0032493E">
      <w:pPr>
        <w:spacing w:line="480" w:lineRule="auto"/>
        <w:ind w:firstLine="720"/>
        <w:jc w:val="both"/>
      </w:pPr>
      <w:r>
        <w:t xml:space="preserve">Thence, South 42° 04' 42" West, with the common survey line of said M. M. Ryon and Peter Teal Surveys, 3,389.92 feet, more or less, to a point for the common east corner of said Peter Teal Survey and the William Byrne Survey, Abstract 112, Fort Bend County Texas;</w:t>
      </w:r>
    </w:p>
    <w:p w:rsidR="003F3435" w:rsidRDefault="0032493E">
      <w:pPr>
        <w:spacing w:line="480" w:lineRule="auto"/>
        <w:ind w:firstLine="720"/>
        <w:jc w:val="both"/>
      </w:pPr>
      <w:r>
        <w:t xml:space="preserve">Thence, North 47° 55' 18" West, with the common survey line of said Peter Teal and said William Byrne Survey, 4,536.11 feet, more or less, to a point for the common west corner of said Peter Teal and William Byrne Surveys, same being in the southeasterly line of the Henry Wilcox Survey, Abstract 342, Fort Bend County, Texas;</w:t>
      </w:r>
    </w:p>
    <w:p w:rsidR="003F3435" w:rsidRDefault="0032493E">
      <w:pPr>
        <w:spacing w:line="480" w:lineRule="auto"/>
        <w:ind w:firstLine="720"/>
        <w:jc w:val="both"/>
      </w:pPr>
      <w:r>
        <w:t xml:space="preserve">Thence, North 42° 04' 42" East, with the common survey line of said Peter Teal Survey and said Henry Wilcox Survey, 1,661.11 feet, more or less, to a point for the common north corner of said Peter Teal and Henry Wilcox Surveys, same being on the southwesterly line of the aforementioned Wiley Martin League;</w:t>
      </w:r>
    </w:p>
    <w:p w:rsidR="003F3435" w:rsidRDefault="0032493E">
      <w:pPr>
        <w:spacing w:line="480" w:lineRule="auto"/>
        <w:ind w:firstLine="720"/>
        <w:jc w:val="both"/>
      </w:pPr>
      <w:r>
        <w:t xml:space="preserve">Thence, South 67° 54' 35" East, with the common line of said Peter Teal and Wiley Martin Leagues, 3,158.33 feet, more or less, to an angle point for corner;</w:t>
      </w:r>
    </w:p>
    <w:p w:rsidR="003F3435" w:rsidRDefault="0032493E">
      <w:pPr>
        <w:spacing w:line="480" w:lineRule="auto"/>
        <w:ind w:firstLine="720"/>
        <w:jc w:val="both"/>
      </w:pPr>
      <w:r>
        <w:t xml:space="preserve">Thence, North 52° 04' 42" East, continuing with said common line, 1,929.30 feet, more or less, to a point for corner;</w:t>
      </w:r>
    </w:p>
    <w:p w:rsidR="003F3435" w:rsidRDefault="0032493E">
      <w:pPr>
        <w:spacing w:line="480" w:lineRule="auto"/>
        <w:ind w:firstLine="720"/>
        <w:jc w:val="both"/>
      </w:pPr>
      <w:r>
        <w:t xml:space="preserve">Thence, departing the northeasterly line of said Peter Teal Survey and the southerly line of said Wiley Martin League, westerly and northerly along the centerline of a farm road the following eleven (11) courses and distances:</w:t>
      </w:r>
    </w:p>
    <w:p w:rsidR="003F3435" w:rsidRDefault="0032493E">
      <w:pPr>
        <w:spacing w:line="480" w:lineRule="auto"/>
        <w:ind w:firstLine="720"/>
        <w:jc w:val="both"/>
      </w:pPr>
      <w:r>
        <w:t xml:space="preserve">1.</w:t>
      </w:r>
      <w:r xml:space="preserve">
        <w:t> </w:t>
      </w:r>
      <w:r xml:space="preserve">
        <w:t> </w:t>
      </w:r>
      <w:r>
        <w:t xml:space="preserve">North 15° 05' 08" East, 224.85 feet, more or less, to a point for corner;</w:t>
      </w:r>
    </w:p>
    <w:p w:rsidR="003F3435" w:rsidRDefault="0032493E">
      <w:pPr>
        <w:spacing w:line="480" w:lineRule="auto"/>
        <w:ind w:firstLine="720"/>
        <w:jc w:val="both"/>
      </w:pPr>
      <w:r>
        <w:t xml:space="preserve">2.</w:t>
      </w:r>
      <w:r xml:space="preserve">
        <w:t> </w:t>
      </w:r>
      <w:r xml:space="preserve">
        <w:t> </w:t>
      </w:r>
      <w:r>
        <w:t xml:space="preserve">North 45° 58' 21" West, 1,101.01 feet, more or less, to a point for corner;</w:t>
      </w:r>
    </w:p>
    <w:p w:rsidR="003F3435" w:rsidRDefault="0032493E">
      <w:pPr>
        <w:spacing w:line="480" w:lineRule="auto"/>
        <w:ind w:firstLine="720"/>
        <w:jc w:val="both"/>
      </w:pPr>
      <w:r>
        <w:t xml:space="preserve">3.</w:t>
      </w:r>
      <w:r xml:space="preserve">
        <w:t> </w:t>
      </w:r>
      <w:r xml:space="preserve">
        <w:t> </w:t>
      </w:r>
      <w:r>
        <w:t xml:space="preserve">North 39° 47' 43" West, 109.50 feet, more or less, to a point for corner;</w:t>
      </w:r>
    </w:p>
    <w:p w:rsidR="003F3435" w:rsidRDefault="0032493E">
      <w:pPr>
        <w:spacing w:line="480" w:lineRule="auto"/>
        <w:ind w:firstLine="720"/>
        <w:jc w:val="both"/>
      </w:pPr>
      <w:r>
        <w:t xml:space="preserve">4.</w:t>
      </w:r>
      <w:r xml:space="preserve">
        <w:t> </w:t>
      </w:r>
      <w:r xml:space="preserve">
        <w:t> </w:t>
      </w:r>
      <w:r>
        <w:t xml:space="preserve">North 16° 57' 20" West, 99.03 feet, more or less, to a point for corner;</w:t>
      </w:r>
    </w:p>
    <w:p w:rsidR="003F3435" w:rsidRDefault="0032493E">
      <w:pPr>
        <w:spacing w:line="480" w:lineRule="auto"/>
        <w:ind w:firstLine="720"/>
        <w:jc w:val="both"/>
      </w:pPr>
      <w:r>
        <w:t xml:space="preserve">5.</w:t>
      </w:r>
      <w:r xml:space="preserve">
        <w:t> </w:t>
      </w:r>
      <w:r xml:space="preserve">
        <w:t> </w:t>
      </w:r>
      <w:r>
        <w:t xml:space="preserve">North 13° 29' 08" West, 438.57 feet, more or less, to a point for corner;</w:t>
      </w:r>
    </w:p>
    <w:p w:rsidR="003F3435" w:rsidRDefault="0032493E">
      <w:pPr>
        <w:spacing w:line="480" w:lineRule="auto"/>
        <w:ind w:firstLine="720"/>
        <w:jc w:val="both"/>
      </w:pPr>
      <w:r>
        <w:t xml:space="preserve">6.</w:t>
      </w:r>
      <w:r xml:space="preserve">
        <w:t> </w:t>
      </w:r>
      <w:r xml:space="preserve">
        <w:t> </w:t>
      </w:r>
      <w:r>
        <w:t xml:space="preserve">North 13° 38' 07" West, 1,498.84 feet, more or less, to a point for corner;</w:t>
      </w:r>
    </w:p>
    <w:p w:rsidR="003F3435" w:rsidRDefault="0032493E">
      <w:pPr>
        <w:spacing w:line="480" w:lineRule="auto"/>
        <w:ind w:firstLine="720"/>
        <w:jc w:val="both"/>
      </w:pPr>
      <w:r>
        <w:t xml:space="preserve">7.</w:t>
      </w:r>
      <w:r xml:space="preserve">
        <w:t> </w:t>
      </w:r>
      <w:r xml:space="preserve">
        <w:t> </w:t>
      </w:r>
      <w:r>
        <w:t xml:space="preserve">North 18° 59' 40" West, 80.30 feet, more or less, to a point for corner;</w:t>
      </w:r>
    </w:p>
    <w:p w:rsidR="003F3435" w:rsidRDefault="0032493E">
      <w:pPr>
        <w:spacing w:line="480" w:lineRule="auto"/>
        <w:ind w:firstLine="720"/>
        <w:jc w:val="both"/>
      </w:pPr>
      <w:r>
        <w:t xml:space="preserve">8.</w:t>
      </w:r>
      <w:r xml:space="preserve">
        <w:t> </w:t>
      </w:r>
      <w:r xml:space="preserve">
        <w:t> </w:t>
      </w:r>
      <w:r>
        <w:t xml:space="preserve">North 42° 20' 03" West, 62.14 feet, more or less, to a point for corner;</w:t>
      </w:r>
    </w:p>
    <w:p w:rsidR="003F3435" w:rsidRDefault="0032493E">
      <w:pPr>
        <w:spacing w:line="480" w:lineRule="auto"/>
        <w:ind w:firstLine="720"/>
        <w:jc w:val="both"/>
      </w:pPr>
      <w:r>
        <w:t xml:space="preserve">9.</w:t>
      </w:r>
      <w:r xml:space="preserve">
        <w:t> </w:t>
      </w:r>
      <w:r xml:space="preserve">
        <w:t> </w:t>
      </w:r>
      <w:r>
        <w:t xml:space="preserve">North 60° 52' 39" West, 236.49 feet, more or less, to a point for corner;</w:t>
      </w:r>
    </w:p>
    <w:p w:rsidR="003F3435" w:rsidRDefault="0032493E">
      <w:pPr>
        <w:spacing w:line="480" w:lineRule="auto"/>
        <w:ind w:firstLine="720"/>
        <w:jc w:val="both"/>
      </w:pPr>
      <w:r>
        <w:t xml:space="preserve">10.</w:t>
      </w:r>
      <w:r xml:space="preserve">
        <w:t> </w:t>
      </w:r>
      <w:r xml:space="preserve">
        <w:t> </w:t>
      </w:r>
      <w:r>
        <w:t xml:space="preserve">North 00° 52' 17" West, 160.45 feet, more or less, to a point for corner on a bridge at the centerline of Dry Creek for angle point;</w:t>
      </w:r>
    </w:p>
    <w:p w:rsidR="003F3435" w:rsidRDefault="0032493E">
      <w:pPr>
        <w:spacing w:line="480" w:lineRule="auto"/>
        <w:ind w:firstLine="720"/>
        <w:jc w:val="both"/>
      </w:pPr>
      <w:r>
        <w:t xml:space="preserve">11.</w:t>
      </w:r>
      <w:r xml:space="preserve">
        <w:t> </w:t>
      </w:r>
      <w:r xml:space="preserve">
        <w:t> </w:t>
      </w:r>
      <w:r>
        <w:t xml:space="preserve">North 00° 38' 30" West, 174.07 feet, more or less, to the northwest corner of this tract;</w:t>
      </w:r>
    </w:p>
    <w:p w:rsidR="003F3435" w:rsidRDefault="0032493E">
      <w:pPr>
        <w:spacing w:line="480" w:lineRule="auto"/>
        <w:ind w:firstLine="720"/>
        <w:jc w:val="both"/>
      </w:pPr>
      <w:r>
        <w:t xml:space="preserve">Thence, North 66° 38' 04" East, departing said road, 278.20 feet, more or less, to a point for corner;</w:t>
      </w:r>
    </w:p>
    <w:p w:rsidR="003F3435" w:rsidRDefault="0032493E">
      <w:pPr>
        <w:spacing w:line="480" w:lineRule="auto"/>
        <w:ind w:firstLine="720"/>
        <w:jc w:val="both"/>
      </w:pPr>
      <w:r>
        <w:t xml:space="preserve">Thence, South 86° 26' 20" East, 71.37 feet, more or less, to a point for corner;</w:t>
      </w:r>
    </w:p>
    <w:p w:rsidR="003F3435" w:rsidRDefault="0032493E">
      <w:pPr>
        <w:spacing w:line="480" w:lineRule="auto"/>
        <w:ind w:firstLine="720"/>
        <w:jc w:val="both"/>
      </w:pPr>
      <w:r>
        <w:t xml:space="preserve">Thence, North 48° 36' 58" East, 126.06 feet, more or less, to a point for corner;</w:t>
      </w:r>
    </w:p>
    <w:p w:rsidR="003F3435" w:rsidRDefault="0032493E">
      <w:pPr>
        <w:spacing w:line="480" w:lineRule="auto"/>
        <w:ind w:firstLine="720"/>
        <w:jc w:val="both"/>
      </w:pPr>
      <w:r>
        <w:t xml:space="preserve">Thence, North 88° 02' 53" East, 131.33 feet, more or less, to a point for corner;</w:t>
      </w:r>
    </w:p>
    <w:p w:rsidR="003F3435" w:rsidRDefault="0032493E">
      <w:pPr>
        <w:spacing w:line="480" w:lineRule="auto"/>
        <w:ind w:firstLine="720"/>
        <w:jc w:val="both"/>
      </w:pPr>
      <w:r>
        <w:t xml:space="preserve">Thence, North 68° 30' 10" East, 1,817.67 feet, more or less, to a point for re-entrant corner of this tract;</w:t>
      </w:r>
    </w:p>
    <w:p w:rsidR="003F3435" w:rsidRDefault="0032493E">
      <w:pPr>
        <w:spacing w:line="480" w:lineRule="auto"/>
        <w:ind w:firstLine="720"/>
        <w:jc w:val="both"/>
      </w:pPr>
      <w:r>
        <w:t xml:space="preserve">Thence, North 38° 15' 23" West, 140.20 feet, more or less, to a point for corner;</w:t>
      </w:r>
    </w:p>
    <w:p w:rsidR="003F3435" w:rsidRDefault="0032493E">
      <w:pPr>
        <w:spacing w:line="480" w:lineRule="auto"/>
        <w:ind w:firstLine="720"/>
        <w:jc w:val="both"/>
      </w:pPr>
      <w:r>
        <w:t xml:space="preserve">Thence, North 69° 38' 00" East, 224.50 feet, more or less, to the north corner of this tract, same being on the westerly right-of-way line of the aforementioned State Farm to Market Road No.</w:t>
      </w:r>
      <w:r xml:space="preserve">
        <w:t> </w:t>
      </w:r>
      <w:r>
        <w:t xml:space="preserve">762;</w:t>
      </w:r>
    </w:p>
    <w:p w:rsidR="003F3435" w:rsidRDefault="0032493E">
      <w:pPr>
        <w:spacing w:line="480" w:lineRule="auto"/>
        <w:ind w:firstLine="720"/>
        <w:jc w:val="both"/>
      </w:pPr>
      <w:r>
        <w:t xml:space="preserve">Thence, South 38° 09' 57" East, with said westerly right-of-way line, 1,241.87 feet, more or less, to the north corner of a State of Texas 2.2750 acre Tract;</w:t>
      </w:r>
    </w:p>
    <w:p w:rsidR="003F3435" w:rsidRDefault="0032493E">
      <w:pPr>
        <w:spacing w:line="480" w:lineRule="auto"/>
        <w:ind w:firstLine="720"/>
        <w:jc w:val="both"/>
      </w:pPr>
      <w:r>
        <w:t xml:space="preserve">Thence, with the northerly, westerly, and southerly lines of said 2.2750 acre tract the following five (5) courses and distances:</w:t>
      </w:r>
    </w:p>
    <w:p w:rsidR="003F3435" w:rsidRDefault="0032493E">
      <w:pPr>
        <w:spacing w:line="480" w:lineRule="auto"/>
        <w:ind w:firstLine="720"/>
        <w:jc w:val="both"/>
      </w:pPr>
      <w:r>
        <w:t xml:space="preserve">1.</w:t>
      </w:r>
      <w:r xml:space="preserve">
        <w:t> </w:t>
      </w:r>
      <w:r xml:space="preserve">
        <w:t> </w:t>
      </w:r>
      <w:r>
        <w:t xml:space="preserve">South 51° 50' 03" West, 20.00 feet, more or less, to a point for corner;</w:t>
      </w:r>
    </w:p>
    <w:p w:rsidR="003F3435" w:rsidRDefault="0032493E">
      <w:pPr>
        <w:spacing w:line="480" w:lineRule="auto"/>
        <w:ind w:firstLine="720"/>
        <w:jc w:val="both"/>
      </w:pPr>
      <w:r>
        <w:t xml:space="preserve">2.</w:t>
      </w:r>
      <w:r xml:space="preserve">
        <w:t> </w:t>
      </w:r>
      <w:r xml:space="preserve">
        <w:t> </w:t>
      </w:r>
      <w:r>
        <w:t xml:space="preserve">South 38° 09' 57" East, 100.00 feet, more or less, to a point for corner, the beginning of a curve;</w:t>
      </w:r>
    </w:p>
    <w:p w:rsidR="003F3435" w:rsidRDefault="0032493E">
      <w:pPr>
        <w:spacing w:line="480" w:lineRule="auto"/>
        <w:ind w:firstLine="720"/>
        <w:jc w:val="both"/>
      </w:pPr>
      <w:r>
        <w:t xml:space="preserve">3.</w:t>
      </w:r>
      <w:r xml:space="preserve">
        <w:t> </w:t>
      </w:r>
      <w:r xml:space="preserve">
        <w:t> </w:t>
      </w:r>
      <w:r>
        <w:t xml:space="preserve">1,710.57 feet, more or less, along the arc of a tangent curve to the right, having a radius of 3,345.00 feet, a central angle of 29° 18' 00", and a chord which bears South 23° 30' 57" East, 1,691.99 feet to a point for corner;</w:t>
      </w:r>
    </w:p>
    <w:p w:rsidR="003F3435" w:rsidRDefault="0032493E">
      <w:pPr>
        <w:spacing w:line="480" w:lineRule="auto"/>
        <w:ind w:firstLine="720"/>
        <w:jc w:val="both"/>
      </w:pPr>
      <w:r>
        <w:t xml:space="preserve">4.</w:t>
      </w:r>
      <w:r xml:space="preserve">
        <w:t> </w:t>
      </w:r>
      <w:r xml:space="preserve">
        <w:t> </w:t>
      </w:r>
      <w:r>
        <w:t xml:space="preserve">South 08° 51' 57" East, 100.00 feet, more or less, to a point for corner;</w:t>
      </w:r>
    </w:p>
    <w:p w:rsidR="003F3435" w:rsidRDefault="0032493E">
      <w:pPr>
        <w:spacing w:line="480" w:lineRule="auto"/>
        <w:ind w:firstLine="720"/>
        <w:jc w:val="both"/>
      </w:pPr>
      <w:r>
        <w:t xml:space="preserve">5.</w:t>
      </w:r>
      <w:r xml:space="preserve">
        <w:t> </w:t>
      </w:r>
      <w:r xml:space="preserve">
        <w:t> </w:t>
      </w:r>
      <w:r>
        <w:t xml:space="preserve">North 81° 08' 03" East, 20.00 feet, more or less, to a point for corner in the westerly right-of-way line of said State Farm Market Road No.</w:t>
      </w:r>
      <w:r xml:space="preserve">
        <w:t> </w:t>
      </w:r>
      <w:r>
        <w:t xml:space="preserve">762;</w:t>
      </w:r>
    </w:p>
    <w:p w:rsidR="003F3435" w:rsidRDefault="0032493E">
      <w:pPr>
        <w:spacing w:line="480" w:lineRule="auto"/>
        <w:ind w:firstLine="720"/>
        <w:jc w:val="both"/>
      </w:pPr>
      <w:r>
        <w:t xml:space="preserve">Thence, South 08° 51' 57" East, along said westerly right-of-way line, 289.74 feet, more or less, to the POINT OF BEGINNING and containing approximately 763.4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4676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