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Gateway Park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3985 to read as follows:</w:t>
      </w:r>
    </w:p>
    <w:p w:rsidR="003F3435" w:rsidRDefault="0032493E">
      <w:pPr>
        <w:spacing w:line="480" w:lineRule="auto"/>
        <w:jc w:val="center"/>
      </w:pPr>
      <w:r>
        <w:rPr>
          <w:u w:val="single"/>
        </w:rPr>
        <w:t xml:space="preserve">CHAPTER 3985.  GATEWAY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Campo.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the primary landowner that establishes the standards that apply to development in the district, in addition to those contained in zoning, subdivision, and other applicable ordinances of the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Gateway Park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 facilities" includes all real and personal property owned or held by the district for railroad purposes, including land, interests in land, structures, easements, rail lines, stations, platforms, rolling stock, garages, equipment, and other facilities necessary or convenient for the operation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3985.0102.</w:t>
      </w:r>
      <w:r>
        <w:rPr>
          <w:u w:val="single"/>
        </w:rPr>
        <w:t xml:space="preserve"> </w:t>
      </w:r>
      <w:r>
        <w:rPr>
          <w:u w:val="single"/>
        </w:rPr>
        <w:t xml:space="preserve"> </w:t>
      </w:r>
      <w:r>
        <w:rPr>
          <w:u w:val="single"/>
        </w:rPr>
        <w:t xml:space="preserve">NATURE OF DISTRICT.  The Gateway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rail,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3985.0109. MUNICIPAL CONSENT OR AGREEMENT. (a) The district shall comply with all applicable requirements of a municipal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between the district and a municipality related to municipal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3985.0201.</w:t>
      </w:r>
      <w:r>
        <w:rPr>
          <w:u w:val="single"/>
        </w:rPr>
        <w:t xml:space="preserve"> </w:t>
      </w:r>
      <w:r>
        <w:rPr>
          <w:u w:val="single"/>
        </w:rPr>
        <w:t xml:space="preserve"> </w:t>
      </w:r>
      <w:r>
        <w:rPr>
          <w:u w:val="single"/>
        </w:rPr>
        <w:t xml:space="preserve">GOVERNING BODY; TERMS.  (a)  The district is governed by a board of five directors who serve staggered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Three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Two directors must be appointed by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3985.0202.</w:t>
      </w:r>
      <w:r>
        <w:rPr>
          <w:u w:val="single"/>
        </w:rPr>
        <w:t xml:space="preserve"> </w:t>
      </w:r>
      <w:r>
        <w:rPr>
          <w:u w:val="single"/>
        </w:rPr>
        <w:t xml:space="preserve"> </w:t>
      </w:r>
      <w:r>
        <w:rPr>
          <w:u w:val="single"/>
        </w:rPr>
        <w:t xml:space="preserve">QUALIFICATIONS.  (a) </w:t>
      </w:r>
      <w:r>
        <w:rPr>
          <w:u w:val="single"/>
        </w:rPr>
        <w:t xml:space="preserve"> </w:t>
      </w:r>
      <w:r>
        <w:rPr>
          <w:u w:val="single"/>
        </w:rPr>
        <w:t xml:space="preserve">To be qualified to serve as a director, a person must be at least 18 years 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elected directors: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directors must be qualified under Section 375.063,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must be a resident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directors appointed by the governing body of the city must be residents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3985.0203.</w:t>
      </w:r>
      <w:r>
        <w:rPr>
          <w:u w:val="single"/>
        </w:rPr>
        <w:t xml:space="preserve"> </w:t>
      </w:r>
      <w:r>
        <w:rPr>
          <w:u w:val="single"/>
        </w:rPr>
        <w:t xml:space="preserve"> </w:t>
      </w:r>
      <w:r>
        <w:rPr>
          <w:u w:val="single"/>
        </w:rPr>
        <w:t xml:space="preserve">VACANCY.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3985.0204.</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together with the city, may submit a petition to the Texas Commission on Environmental Quality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director serving in a position for which the directors are elected, the date the permanent directors are elected under Section 3985.0201 or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director serving in a position for which the directors are appointed under Section 3985.0201,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permanent elected directors have not been elected under Section 3985.0201 and the terms of those temporary directors have expired, the Texas Commission on Environmental Quality shall appoint or reappoint successor directors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Section 3985.0201;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finance, and operate rail facilities and improvements for freight, commuter, or other rail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3985.0505.</w:t>
      </w:r>
      <w:r>
        <w:rPr>
          <w:u w:val="single"/>
        </w:rPr>
        <w:t xml:space="preserve"> </w:t>
      </w:r>
      <w:r>
        <w:rPr>
          <w:u w:val="single"/>
        </w:rPr>
        <w:t xml:space="preserve"> </w:t>
      </w:r>
      <w:r>
        <w:rPr>
          <w:u w:val="single"/>
        </w:rPr>
        <w:t xml:space="preserve">BONDS SECURED BY AD VALOREM TAXES; ELECTIONS.  (a)  If authorized at an election under Section 3985.0501,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3985.0506.</w:t>
      </w:r>
      <w:r>
        <w:rPr>
          <w:u w:val="single"/>
        </w:rPr>
        <w:t xml:space="preserve"> </w:t>
      </w:r>
      <w:r>
        <w:rPr>
          <w:u w:val="single"/>
        </w:rPr>
        <w:t xml:space="preserve"> </w:t>
      </w:r>
      <w:r>
        <w:rPr>
          <w:u w:val="single"/>
        </w:rPr>
        <w:t xml:space="preserve">BONDS AND OTHER OBLIGATIONS FOR IMPROVEMENT UNDER AGREEMENT.  If the improvements financed by an obligation will be constructed or financed pursuant to the imposition of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must enter into an agreement with the city before the issuance of the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3985.0507.</w:t>
      </w:r>
      <w:r>
        <w:rPr>
          <w:u w:val="single"/>
        </w:rPr>
        <w:t xml:space="preserve"> </w:t>
      </w:r>
      <w:r>
        <w:rPr>
          <w:u w:val="single"/>
        </w:rPr>
        <w:t xml:space="preserve"> </w:t>
      </w:r>
      <w:r>
        <w:rPr>
          <w:u w:val="single"/>
        </w:rPr>
        <w:t xml:space="preserve">CONSENT OF MUNICIPALITY AND AGREEMENT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only to the district's first issuance of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impose taxes or assessments, borrow money, or issue obligations until the district and the city have entered into an agreement for the development of the property in the district and financing of improvement projects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Gateway Park Municipal Management District initially includes all territory contained in the following area:</w:t>
      </w:r>
    </w:p>
    <w:p w:rsidR="003F3435" w:rsidRDefault="0032493E">
      <w:pPr>
        <w:spacing w:line="480" w:lineRule="auto"/>
        <w:ind w:firstLine="720"/>
        <w:jc w:val="both"/>
      </w:pPr>
      <w:r>
        <w:t xml:space="preserve">Field Note Description of a 410.73 acre tract of land situated in the I. &amp; G.N. R.R. Co. Survey No.</w:t>
      </w:r>
      <w:r xml:space="preserve">
        <w:t> </w:t>
      </w:r>
      <w:r>
        <w:t xml:space="preserve">37, Abstract No.</w:t>
      </w:r>
      <w:r xml:space="preserve">
        <w:t> </w:t>
      </w:r>
      <w:r>
        <w:t xml:space="preserve">222, the I. &amp; G.N. R.R. Co. Survey No.</w:t>
      </w:r>
      <w:r xml:space="preserve">
        <w:t> </w:t>
      </w:r>
      <w:r>
        <w:t xml:space="preserve">36, Abstract No.</w:t>
      </w:r>
      <w:r xml:space="preserve">
        <w:t> </w:t>
      </w:r>
      <w:r>
        <w:t xml:space="preserve">223 and the H. &amp; T.C. R.R. Co. (J. Telfener) Survey No.</w:t>
      </w:r>
      <w:r xml:space="preserve">
        <w:t> </w:t>
      </w:r>
      <w:r>
        <w:t xml:space="preserve">2, Abstract No.</w:t>
      </w:r>
      <w:r xml:space="preserve">
        <w:t> </w:t>
      </w:r>
      <w:r>
        <w:t xml:space="preserve">453 in Wharton County, Texas, being a part or portion of a called 540.95 acre tract of land conveyed to Joe A. Zalman, Jr., et al, in Volume 225, Page 156 in Official Records of Wharton County, Texas.</w:t>
      </w:r>
    </w:p>
    <w:p w:rsidR="003F3435" w:rsidRDefault="0032493E">
      <w:pPr>
        <w:spacing w:line="480" w:lineRule="auto"/>
        <w:ind w:firstLine="720"/>
        <w:jc w:val="both"/>
      </w:pPr>
      <w:r>
        <w:t xml:space="preserve">BEGINNING at a 5/8" Iron Rod called and found at the intersection of the centerline of County Road 421 (measures 64' wide), with the Southeast right-of-way of the Texas Mexican Railway, for the North corner of said 540.95 acre tract, and for the North corner of this herein described tract;</w:t>
      </w:r>
    </w:p>
    <w:p w:rsidR="003F3435" w:rsidRDefault="0032493E">
      <w:pPr>
        <w:spacing w:line="480" w:lineRule="auto"/>
        <w:ind w:firstLine="720"/>
        <w:jc w:val="both"/>
      </w:pPr>
      <w:r>
        <w:t xml:space="preserve">THENCE:</w:t>
      </w:r>
      <w:r xml:space="preserve">
        <w:t> </w:t>
      </w:r>
      <w:r xml:space="preserve">
        <w:t> </w:t>
      </w:r>
      <w:r>
        <w:t xml:space="preserve">S 34°23'52" E - along and with the centerline of County Road 421, same being the Northeast line of said 540.95 acre tract, a distance of 4,479.67 feet to a 5/8" Iron Rod (bent) called and found for an angle point of said 540.95 acre tract, in the East line of Survey No.</w:t>
      </w:r>
      <w:r xml:space="preserve">
        <w:t> </w:t>
      </w:r>
      <w:r>
        <w:t xml:space="preserve">37, same being the North corner of a called 4.00 acre tract of land conveyed to Joseph J. Kocurek in Volume 173, Page 566 in Official Records of Wharton County, Texas,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S 02°32'31" E - along and with the upper East line of said 540.95 acre tract, the East line of Survey No.</w:t>
      </w:r>
      <w:r xml:space="preserve">
        <w:t> </w:t>
      </w:r>
      <w:r>
        <w:t xml:space="preserve">37, same being the West line of said 4.00 acre tract, at 146.79 feet, pass a 4" Iron Pipe called and found for reference, continuing on course a total distance of 177.14 feet to a 5/8" Iron Rod called and found in the centerline of County Road 405 (measures 64' wide), for the Southeast corner of Survey No.</w:t>
      </w:r>
      <w:r xml:space="preserve">
        <w:t> </w:t>
      </w:r>
      <w:r>
        <w:t xml:space="preserve">37, the Northeast corner of Survey No.</w:t>
      </w:r>
      <w:r xml:space="preserve">
        <w:t> </w:t>
      </w:r>
      <w:r>
        <w:t xml:space="preserve">36, the Northeast corner of a called 80.020 acre tract of land conveyed to Joseph John Kocurek in Volume 396, Page 602 in Deed Records of Wharton County, Texas, same being the upper Southeast corner of said 540.95 acre tract, and for the upper Southeast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87°25'51" W - along and with the centerline of County Road 405, the North line of said 80.020 acre tract, same being the upper South line of said 540.95 acre tract, a distance of 1,098.24 feet to a 5/8" Iron Rod called and found for an interior corner of said 540.95 acre tract, same being the Northwest corner of said 80.020 acre tract, and for an interior corner of this herein described tract, from which, a 5/8" Iron Rod bears: N 51°06'58" W - 1.42 feet;</w:t>
      </w:r>
    </w:p>
    <w:p w:rsidR="003F3435" w:rsidRDefault="0032493E">
      <w:pPr>
        <w:spacing w:line="480" w:lineRule="auto"/>
        <w:ind w:firstLine="720"/>
        <w:jc w:val="both"/>
      </w:pPr>
      <w:r>
        <w:t xml:space="preserve">THENCE:</w:t>
      </w:r>
      <w:r xml:space="preserve">
        <w:t> </w:t>
      </w:r>
      <w:r xml:space="preserve">
        <w:t> </w:t>
      </w:r>
      <w:r>
        <w:t xml:space="preserve">S 02°33'37" E - along and with the lower East line of said 540.95 acre tract, same being the West line of said 80.020 acre tract, at 3,140.72 feet, pass a 4" Iron Pipe called and found for reference, continuing on course a total distance of 3,172.25 feet to a 5/8" Iron Rod called and found in the centerline of County Road 400 (measures 64' wide), in the South line of Survey No.</w:t>
      </w:r>
      <w:r xml:space="preserve">
        <w:t> </w:t>
      </w:r>
      <w:r>
        <w:t xml:space="preserve">36, same being in the North line of a called 82.125 acre tract of land conveyed to Rebekkah Jean Jones, et al, in Volume 1007, Page 19 in Official Records of Wharton County, Texas, for the lower Southeast corner of said 540.95 acre tract, and for the lower Southeast corner of this herein described tract from which, a 5/8" Iron Rod bears: N 44°18'47" W - 3.80 feet;</w:t>
      </w:r>
    </w:p>
    <w:p w:rsidR="003F3435" w:rsidRDefault="0032493E">
      <w:pPr>
        <w:spacing w:line="480" w:lineRule="auto"/>
        <w:ind w:firstLine="720"/>
        <w:jc w:val="both"/>
      </w:pPr>
      <w:r>
        <w:t xml:space="preserve">THENCE:</w:t>
      </w:r>
      <w:r xml:space="preserve">
        <w:t> </w:t>
      </w:r>
      <w:r xml:space="preserve">
        <w:t> </w:t>
      </w:r>
      <w:r>
        <w:t xml:space="preserve">S 87°26'24" W - along and with the centerline of County Road 400, the North line of said 82.125 acre tract, same being the lower South line of said 540.95 acre tract, a distance of 1,689.69 feet to a point at the centerline intersection of County Road 400 and County Road 407 (measures 64' wide), for an angle point of said 540.95 acre tract, and for an angle point of this herein described tract, from which, a 5/8" Iron Rod bears: N 02°19'43" E - 3.85 feet;</w:t>
      </w:r>
    </w:p>
    <w:p w:rsidR="003F3435" w:rsidRDefault="0032493E">
      <w:pPr>
        <w:spacing w:line="480" w:lineRule="auto"/>
        <w:ind w:firstLine="720"/>
        <w:jc w:val="both"/>
      </w:pPr>
      <w:r>
        <w:t xml:space="preserve">THENCE:</w:t>
      </w:r>
      <w:r xml:space="preserve">
        <w:t> </w:t>
      </w:r>
      <w:r xml:space="preserve">
        <w:t> </w:t>
      </w:r>
      <w:r>
        <w:t xml:space="preserve">S 87°26'36" W - along and with the centerline of County Road 400, same being the lower South line of said 540.95 acre tract, a distance of 507.08 feet to a point for the lower Southwest corner of said 540.95 acre tract, same being the Southeast corner of a called 78.821 acre tract of land conveyed to the Watz Family Trust in Volume 730, Page 17 in Official Records of Wharton County, Texas, and for the lower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02°35'11" W - along and with the West line of said 540.95 acre tract, same being the East line of said 78.821 acre tract, at 10.17 feet, pass a 3/4" Iron Shaft called and found for reference, at 32.00 feet, pass a 5/8" Iron Rod set in the North line of County Road 400, continuing on course a total distance of 3,174.10 feet to a 2" Iron Pipe (bent) called and found in the centerline of County Road 405, for an interior corner of said 540.95 acre tract, same being the Northeast corner of said 78.821 acre tract, and for an interior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87°25'24" W - along and with the centerline of County Road 405, the upper South line of said 540.95 acre tract, same being the North line of said 78.821 acre tract, a distance of 444.85 feet to a point for the Southeast corner of a 113.44 acre tract of land surveyed by this firm January 14, 2019, and for the upper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02°32'31" W - along and with the East line of said 113.44 acre tract, at 32.00 feet, pass a 5/8" Iron Rod set in the North margin of County Road 405, continuing a total distance of 555.41 feet to a 5/8" Iron Rod set for an angle point of said 113.44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36°43'40" W - along and with the East line of said 113.44 acre tract, a distance of 1,932.86 feet to a 5/8" Iron Rod set for the North corner of said 113.44 acre tract, same being in the Southeast line of a 16.75 acre tract of land surveyed by this firm January 14, 2019, and for the 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1,543.43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72.72 feet, a chord bearing of N 50°40'19" E and a chord distance of 72.69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48°04'10" E - along and with the Southeast line of said 16.75 acre tract, a distance of 184.07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179.76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225.66 feet, a chord bearing of N 45°11'55" E and a chord distance of 224.91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37°07'22" E - along and with the Southeast line of said 16.75 acre tract, a distance of 157.22 feet to a point at the PC of a non-tangent curve to the right,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right, having a radius of 728.49 feet, an arc length of 156.81 feet, a chord bearing of N 43°17'22" E and a chord distance of 156.51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49°27'22" E - along and with the Southeast line of said 16.75 acre tract, a distance of 80.15 feet to a point in the Northwest line of said 540.95 acre tract, same being in the Southeast right-of-way of the Texas Mexican Railway, for the East corner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53°16'20" E - along and with the Northwest line of said 540.95 acre tract, same being in the Southeast right-of-way of the Texas Mexican Railway, at 445.29 feet, pass a 5/8" Iron Rod (slightly bent) called and found in the Southwest margin of County Road 421, continuing on course a total distance of 477.29 feet to the POINT OF BEGINNING, containing within these metes and bounds 410.73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4680 was passed by the House on May 3, 2019, by the following vote:</w:t>
      </w:r>
      <w:r xml:space="preserve">
        <w:t> </w:t>
      </w:r>
      <w:r xml:space="preserve">
        <w:t> </w:t>
      </w:r>
      <w:r>
        <w:t xml:space="preserve">Yeas 126,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4680 was passed by the Senate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