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478;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8334.005(b),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is created to accomplish the purposes of:</w:t>
      </w:r>
    </w:p>
    <w:p w:rsidR="003F3435" w:rsidRDefault="0032493E">
      <w:pPr>
        <w:spacing w:line="480" w:lineRule="auto"/>
        <w:ind w:firstLine="1440"/>
        <w:jc w:val="both"/>
      </w:pPr>
      <w:r>
        <w:t xml:space="preserve">(1)</w:t>
      </w:r>
      <w:r xml:space="preserve">
        <w:t> </w:t>
      </w:r>
      <w:r xml:space="preserve">
        <w:t> </w:t>
      </w:r>
      <w:r>
        <w:t xml:space="preserve">a municipal utility district as provided by general law and Section 59, Article XVI, Texas Constitution; and</w:t>
      </w:r>
    </w:p>
    <w:p w:rsidR="003F3435" w:rsidRDefault="0032493E">
      <w:pPr>
        <w:spacing w:line="480" w:lineRule="auto"/>
        <w:ind w:firstLine="1440"/>
        <w:jc w:val="both"/>
      </w:pPr>
      <w:r>
        <w:t xml:space="preserve">(2)</w:t>
      </w:r>
      <w:r xml:space="preserve">
        <w:t> </w:t>
      </w:r>
      <w:r xml:space="preserve">
        <w:t> </w:t>
      </w:r>
      <w:r>
        <w:t xml:space="preserve">Section 52, Article III, Texas Constitution, that relate to the construction, acquisition, [</w:t>
      </w:r>
      <w:r>
        <w:rPr>
          <w:strike/>
        </w:rPr>
        <w:t xml:space="preserve">or</w:t>
      </w:r>
      <w:r>
        <w:t xml:space="preserve">] improvement</w:t>
      </w:r>
      <w:r>
        <w:rPr>
          <w:u w:val="single"/>
        </w:rPr>
        <w:t xml:space="preserve">, operation, or maintenance</w:t>
      </w:r>
      <w:r>
        <w:t xml:space="preserve"> of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8334.103(a),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Under Section 52, Article III, Texas Constitution, the district may design, acquire, construct, finance, issue bonds for, improve, </w:t>
      </w:r>
      <w:r>
        <w:rPr>
          <w:u w:val="single"/>
        </w:rPr>
        <w:t xml:space="preserve">operate, maintain,</w:t>
      </w:r>
      <w:r>
        <w:t xml:space="preserve"> and convey to this state, a county, or a municipality for operation and maintenance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8334, Special District Local Laws Code, is amended by adding Sections 8334.1035 and 8334.107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8334.1035.</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8334.107.</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8334.004 acts as municipal consent to the creation of any new district under this section and the inclusion of land in the new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8334.003, 8334.103(b), and 8334.104,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Harris County Municipal Utility District No.</w:t>
      </w:r>
      <w:r xml:space="preserve">
        <w:t> </w:t>
      </w:r>
      <w:r>
        <w:t xml:space="preserve">478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w:t>
      </w:r>
      <w:r xml:space="preserve">
        <w:t> </w:t>
      </w:r>
      <w:r>
        <w:t xml:space="preserve">478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