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w:t xml:space="preserve"> (Senate Sponsor</w:t>
      </w:r>
      <w:r xml:space="preserve">
        <w:t> </w:t>
      </w:r>
      <w:r>
        <w:t xml:space="preserve">-</w:t>
      </w:r>
      <w:r xml:space="preserve">
        <w:t> </w:t>
      </w:r>
      <w:r>
        <w:t xml:space="preserve">Bettencourt)</w:t>
      </w:r>
      <w:r xml:space="preserve">
        <w:tab wTab="150" tlc="none" cTlc="0"/>
      </w:r>
      <w:r>
        <w:t xml:space="preserve">H.B.</w:t>
      </w:r>
      <w:r xml:space="preserve">
        <w:t> </w:t>
      </w:r>
      <w:r>
        <w:t xml:space="preserve">No.</w:t>
      </w:r>
      <w:r xml:space="preserve">
        <w:t> </w:t>
      </w:r>
      <w:r>
        <w:t xml:space="preserve">4692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Harris County Municipal Utility District No. 572;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8026 to read as follows:</w:t>
      </w:r>
    </w:p>
    <w:p w:rsidR="003F3435" w:rsidRDefault="0032493E">
      <w:pPr>
        <w:spacing w:line="480" w:lineRule="auto"/>
        <w:jc w:val="center"/>
      </w:pPr>
      <w:r>
        <w:rPr>
          <w:u w:val="single"/>
        </w:rPr>
        <w:t xml:space="preserve">CHAPTER 8026.  HARRIS COUNTY MUNICIPAL UTILITY DISTRICT NO. 572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572.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8026.0104.</w:t>
      </w:r>
      <w:r>
        <w:rPr>
          <w:u w:val="single"/>
        </w:rPr>
        <w:t xml:space="preserve"> </w:t>
      </w:r>
      <w:r>
        <w:rPr>
          <w:u w:val="single"/>
        </w:rPr>
        <w:t xml:space="preserve"> </w:t>
      </w:r>
      <w:r>
        <w:rPr>
          <w:u w:val="single"/>
        </w:rPr>
        <w:t xml:space="preserve">CONSENT OF MUNICIPALITY REQUIRED.  The temporary directors may not hold an election under Section 8026.0103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8026.0202,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Steve Habachy;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John Linker;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 Ramos;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Jonathan Sanders;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Chris Barnes.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8026.0103;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8026.0103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8026.0103;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8026.0403.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8026.0401,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572 initially includes all the territory contained in the following area:</w:t>
      </w:r>
    </w:p>
    <w:p w:rsidR="003F3435" w:rsidRDefault="0032493E">
      <w:pPr>
        <w:spacing w:line="480" w:lineRule="auto"/>
        <w:ind w:firstLine="720"/>
        <w:jc w:val="both"/>
      </w:pPr>
      <w:r>
        <w:t xml:space="preserve">Being 54.749 acres of land, in the William Hurd Survey, A-376 and the F. Benignus Survey, A-1463, Harris County, Texas, being a portion of PARKSIDE GRAND PARKWAY RESERVE, according to the plat thereof recorded under Film Code Number 683283 in the Map Records of Harris County, Texas, and being more particularly described by metes and bounds as follows: (All bearings based on the Texas Coordinate System of 1983, South Central Zone)</w:t>
      </w:r>
    </w:p>
    <w:p w:rsidR="003F3435" w:rsidRDefault="0032493E">
      <w:pPr>
        <w:spacing w:line="480" w:lineRule="auto"/>
        <w:ind w:firstLine="720"/>
        <w:jc w:val="both"/>
      </w:pPr>
      <w:r>
        <w:t xml:space="preserve">COMMENCING at a 5/8 inch iron rod with cap stamped "Rods Surveying Inc." found for the northwest corner of said PARKSIDE GRAND PARKWAY RESERVE and being the northwest corner of a 0.2941 acre tract dedicated to the public for right-of-way purposes as shown on said plat of PARKSIDE GRAND PARKWAY RESERVE;</w:t>
      </w:r>
    </w:p>
    <w:p w:rsidR="003F3435" w:rsidRDefault="0032493E">
      <w:pPr>
        <w:spacing w:line="480" w:lineRule="auto"/>
        <w:ind w:firstLine="720"/>
        <w:jc w:val="both"/>
      </w:pPr>
      <w:r>
        <w:t xml:space="preserve">THENCE North 87° 26' 12" East - 20.00 feet, with the north line of said PARKSIDE GRAND PARKWAY RESERVE and said 0.2941 acre tract, to a 5/8-inch iron rod with "IDS" cap set for the northwest corner and POINT OF BEGINNING of the herein described tract and being the northeast corner of said 0.2941 acre tract;</w:t>
      </w:r>
    </w:p>
    <w:p w:rsidR="003F3435" w:rsidRDefault="0032493E">
      <w:pPr>
        <w:spacing w:line="480" w:lineRule="auto"/>
        <w:ind w:firstLine="720"/>
        <w:jc w:val="both"/>
      </w:pPr>
      <w:r>
        <w:t xml:space="preserve">THENCE North 87° 26' 12" East - 1645.07 feet, with the north line of the herein described tract and the south line of the 15.668 acre tract described in the deed from Roy H. Barrett to Premier Baseball Real Estate recorded in File Number 20120587605 in the Official Public Records of Real Property of Harris County, Texas, to a 5/8-inch iron rod with cap stamped "IDS" found for the northeast corner of the herein described tract, in the west line of the 3.11 acre tract described in the deeds from Judith Mullen as Executrix for the Estate Of John W. Mullen to Lillian Jaeger Hall (1/2 Interest) recorded in File Number V164309 in the Official Public Records of Real Property of Harris County, Texas and the deed from Paul Fehrle to Lawrence Lind and Michael Fitzmaurice (1/2 Interest) recorded in File Number G130286 in the Official Public Records of Real Property of Harris County, Texas;</w:t>
      </w:r>
    </w:p>
    <w:p w:rsidR="003F3435" w:rsidRDefault="0032493E">
      <w:pPr>
        <w:spacing w:line="480" w:lineRule="auto"/>
        <w:ind w:firstLine="720"/>
        <w:jc w:val="both"/>
      </w:pPr>
      <w:r>
        <w:t xml:space="preserve">THENCE South 02° 31' 19" East - 1581.42 feet, with the west line of said 3.11 acre tract, to a 5/8-inch iron rod with cap stamped "IDS" found for the southeast corner of the herein described tract and being the northeast corner of the residue of a called 111.8154 acre tract described in the deed from HSIEN DAO CHANG, TRUSTEE to ROSEHILL PROPERTIES, LLC recorded in File Number RP-2017-430616 in the Official Public Records of Real Property of Harris County, Texas;</w:t>
      </w:r>
    </w:p>
    <w:p w:rsidR="003F3435" w:rsidRDefault="0032493E">
      <w:pPr>
        <w:spacing w:line="480" w:lineRule="auto"/>
        <w:ind w:firstLine="720"/>
        <w:jc w:val="both"/>
      </w:pPr>
      <w:r>
        <w:t xml:space="preserve">THENCE South 88° 19' 57" West - 627.31 feet, with the line common to the herein described tract and said residue tract, to a 5/8-inch iron rod with cap stamped "IDS" found for an angle point on the north right-of-way line of State Highway 99 Grand Parkway (R.O.W. Varies);</w:t>
      </w:r>
    </w:p>
    <w:p w:rsidR="003F3435" w:rsidRDefault="0032493E">
      <w:pPr>
        <w:spacing w:line="480" w:lineRule="auto"/>
        <w:ind w:firstLine="720"/>
        <w:jc w:val="both"/>
      </w:pPr>
      <w:r>
        <w:t xml:space="preserve">THENCE with northerly lines of said State Highway 99 the following courses and distances:</w:t>
      </w:r>
    </w:p>
    <w:p w:rsidR="003F3435" w:rsidRDefault="0032493E">
      <w:pPr>
        <w:spacing w:line="480" w:lineRule="auto"/>
        <w:ind w:firstLine="1440"/>
        <w:jc w:val="both"/>
      </w:pPr>
      <w:r>
        <w:t xml:space="preserve">North 13° 27' 48" East - 56.51 feet to a TXDOT monument found for the beginning of a non-tangent curve to the right; in a westerly direction, with said curve to the right, having a central angle of 00° 58' 17", a chord bearing and distance of North 76° 06' 03" West - 188.67 feet, a radius of 11127.71 feet, and an arc distance of 188.67 feet to a TXDOT monument found for the end of curve;</w:t>
      </w:r>
    </w:p>
    <w:p w:rsidR="003F3435" w:rsidRDefault="0032493E">
      <w:pPr>
        <w:spacing w:line="480" w:lineRule="auto"/>
        <w:ind w:firstLine="1440"/>
        <w:jc w:val="both"/>
      </w:pPr>
      <w:r>
        <w:t xml:space="preserve">North 75° 36' 54" West - 958.09 feet, to a 5/8-inch iron rod with cap stamped "IDS" set for the southwest corner of the herein described tract, at the northeast intersection of said State Highway 99 Grand Parkway and Cypress-Rosehill Road (width varies);</w:t>
      </w:r>
    </w:p>
    <w:p w:rsidR="003F3435" w:rsidRDefault="0032493E">
      <w:pPr>
        <w:spacing w:line="480" w:lineRule="auto"/>
        <w:ind w:firstLine="720"/>
        <w:jc w:val="both"/>
      </w:pPr>
      <w:r>
        <w:t xml:space="preserve">THENCE with the east right-of-way line of said Cypress-Rosehill Road the following courses and distances:</w:t>
      </w:r>
    </w:p>
    <w:p w:rsidR="003F3435" w:rsidRDefault="0032493E">
      <w:pPr>
        <w:spacing w:line="480" w:lineRule="auto"/>
        <w:ind w:firstLine="1440"/>
        <w:jc w:val="both"/>
      </w:pPr>
      <w:r>
        <w:t xml:space="preserve">North 02° 28' 33" East - 108.79 feet, to a 5/8-inch iron rod with cap stamped "MILLER" found for an angle corner;</w:t>
      </w:r>
    </w:p>
    <w:p w:rsidR="003F3435" w:rsidRDefault="0032493E">
      <w:pPr>
        <w:spacing w:line="480" w:lineRule="auto"/>
        <w:ind w:firstLine="1440"/>
        <w:jc w:val="both"/>
      </w:pPr>
      <w:r>
        <w:t xml:space="preserve">North 11° 10' 09" East - 71.87 feet, to a TXDOT monument found for the beginning of a curve to the left; in a northerly direction, with said curve to the left, having a central angle of 17° 10' 54", a chord bearing and distance of North 06° 07' 34" East - 253.91 feet, a radius of 849.89 feet, and an arc distance of 254.86 feet to a PK nail with washer stamped "IDS" set for the end of curve;</w:t>
      </w:r>
    </w:p>
    <w:p w:rsidR="003F3435" w:rsidRDefault="0032493E">
      <w:pPr>
        <w:spacing w:line="480" w:lineRule="auto"/>
        <w:ind w:firstLine="1440"/>
        <w:jc w:val="both"/>
      </w:pPr>
      <w:r>
        <w:t xml:space="preserve">North 02° 27' 53" West - 138.89 feet, to a 5/8-inch iron rod with cap stamped "IDS" found for the southeast corner of said 0.2941 acre tract, from which a found TXDOT monument, bears South 87° 32' 07" West - 21.57 feet;</w:t>
      </w:r>
    </w:p>
    <w:p w:rsidR="003F3435" w:rsidRDefault="0032493E">
      <w:pPr>
        <w:spacing w:line="480" w:lineRule="auto"/>
        <w:ind w:firstLine="1440"/>
        <w:jc w:val="both"/>
      </w:pPr>
      <w:r>
        <w:t xml:space="preserve">North 02° 34' 19" West - 616.47 feet, to the POINT OF BEGINNING of the herein described tract and containing 54.749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8026, Special District Local Laws Code, as added by Section 1 of this Act, is amended by adding Section 8026.0306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