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4709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Grayson County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8041.</w:t>
      </w:r>
      <w:r>
        <w:rPr>
          <w:u w:val="single"/>
        </w:rPr>
        <w:t xml:space="preserve"> </w:t>
      </w:r>
      <w:r>
        <w:rPr>
          <w:u w:val="single"/>
        </w:rPr>
        <w:t xml:space="preserve"> </w:t>
      </w:r>
      <w:r>
        <w:rPr>
          <w:u w:val="single"/>
        </w:rPr>
        <w:t xml:space="preserve">GRAYSON COUNTY</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8041.0104.</w:t>
      </w:r>
      <w:r>
        <w:rPr>
          <w:u w:val="single"/>
        </w:rPr>
        <w:t xml:space="preserve"> </w:t>
      </w:r>
      <w:r>
        <w:rPr>
          <w:u w:val="single"/>
        </w:rPr>
        <w:t xml:space="preserve"> </w:t>
      </w:r>
      <w:r>
        <w:rPr>
          <w:u w:val="single"/>
        </w:rPr>
        <w:t xml:space="preserve">CONSENT OF MUNICIPALITY REQUIRED.  The temporary directors may not hold an election under Section 8041.0103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8041.0107.</w:t>
      </w:r>
      <w:r>
        <w:rPr>
          <w:u w:val="single"/>
        </w:rPr>
        <w:t xml:space="preserve"> </w:t>
      </w:r>
      <w:r>
        <w:rPr>
          <w:u w:val="single"/>
        </w:rPr>
        <w:t xml:space="preserve"> </w:t>
      </w:r>
      <w:r>
        <w:rPr>
          <w:u w:val="single"/>
        </w:rPr>
        <w:t xml:space="preserve">EFFECT OF ANNEXATION.  Notwithstanding any other law, if all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(a)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1 initially includes all the territory contained in the following area:</w:t>
      </w:r>
    </w:p>
    <w:p w:rsidR="003F3435" w:rsidRDefault="0032493E">
      <w:pPr>
        <w:spacing w:line="480" w:lineRule="auto"/>
        <w:ind w:firstLine="720"/>
        <w:jc w:val="both"/>
      </w:pPr>
      <w:r>
        <w:t xml:space="preserve">BEING a tract of land situated in the S. Shoto Survey, Abstract No.</w:t>
      </w:r>
      <w:r xml:space="preserve">
        <w:t> </w:t>
      </w:r>
      <w:r>
        <w:t xml:space="preserve">1079, Grayson County, Texas, the subject tract being all of a tract conveyed to Donald Martinek, Trustee, and described by the deed recorded in Volume 2562, Page 196 of the Deed Records, Grayson County, Texas (DRGCT), with the subject tract being more particularly described as follows:</w:t>
      </w:r>
    </w:p>
    <w:p w:rsidR="003F3435" w:rsidRDefault="0032493E">
      <w:pPr>
        <w:spacing w:line="480" w:lineRule="auto"/>
        <w:ind w:firstLine="720"/>
        <w:jc w:val="both"/>
      </w:pPr>
      <w:r>
        <w:t xml:space="preserve">BEGINNING at a 5/8" iron rod found in the intersection of Kimberlin Road, a prescriptive right-of-way (county maintained) and Vaughan Road, a prescriptive right-of-way (county maintained);</w:t>
      </w:r>
    </w:p>
    <w:p w:rsidR="003F3435" w:rsidRDefault="0032493E">
      <w:pPr>
        <w:spacing w:line="480" w:lineRule="auto"/>
        <w:ind w:firstLine="720"/>
        <w:jc w:val="both"/>
      </w:pPr>
      <w:r>
        <w:t xml:space="preserve">THENCE S 87°51'51" E, 2027.03 feet along Kimberlin Road to a 5/8" iron rod found for the northwest corner of a tract conveyed to Brian Wang by deed recorded in Document No.</w:t>
      </w:r>
      <w:r xml:space="preserve">
        <w:t> </w:t>
      </w:r>
      <w:r>
        <w:t xml:space="preserve">2012-00025304, Official Public Records, Grayson County, Texas (OPRGCT), and from which a 1/2" iron rod found in Kimberlin road for the northeast corner thereof bears S 87°52'56" E, 1988.00 feet;</w:t>
      </w:r>
    </w:p>
    <w:p w:rsidR="003F3435" w:rsidRDefault="0032493E">
      <w:pPr>
        <w:spacing w:line="480" w:lineRule="auto"/>
        <w:ind w:firstLine="720"/>
        <w:jc w:val="both"/>
      </w:pPr>
      <w:r>
        <w:t xml:space="preserve">THENCE S 01°20'35" W, 2279.78 feet along the west line of said Wang tract to a point for the southwest corner thereof;</w:t>
      </w:r>
    </w:p>
    <w:p w:rsidR="003F3435" w:rsidRDefault="0032493E">
      <w:pPr>
        <w:spacing w:line="480" w:lineRule="auto"/>
        <w:ind w:firstLine="720"/>
        <w:jc w:val="both"/>
      </w:pPr>
      <w:r>
        <w:t xml:space="preserve">THENCE S 87°57'32" E, 1745.92 feet to a point for corner;</w:t>
      </w:r>
    </w:p>
    <w:p w:rsidR="003F3435" w:rsidRDefault="0032493E">
      <w:pPr>
        <w:spacing w:line="480" w:lineRule="auto"/>
        <w:ind w:firstLine="720"/>
        <w:jc w:val="both"/>
      </w:pPr>
      <w:r>
        <w:t xml:space="preserve">THENCE S 01°37'51" W, 4292.48 feet to a point on the north line of a tract conveyed to JBJ/Calder Fund IV Joint Venture by deed recorded in Document No.</w:t>
      </w:r>
      <w:r xml:space="preserve">
        <w:t> </w:t>
      </w:r>
      <w:r>
        <w:t xml:space="preserve">2006-00017998 OPRGCT;</w:t>
      </w:r>
    </w:p>
    <w:p w:rsidR="003F3435" w:rsidRDefault="0032493E">
      <w:pPr>
        <w:spacing w:line="480" w:lineRule="auto"/>
        <w:ind w:firstLine="720"/>
        <w:jc w:val="both"/>
      </w:pPr>
      <w:r>
        <w:t xml:space="preserve">THENCE N 88°19'34" W, 3786.12 feet along the north line of said JBJ/Calder Fund IV Joint Venture tract, and of a tract conveyed to Kent Vaughan by deed recorded in Volume 1277, Page 543 DRGCT, to a Mag nail found in Vaughan Road for the northwest corner of said Vaughan tract;</w:t>
      </w:r>
    </w:p>
    <w:p w:rsidR="003F3435" w:rsidRDefault="0032493E">
      <w:pPr>
        <w:spacing w:line="480" w:lineRule="auto"/>
        <w:ind w:firstLine="720"/>
        <w:jc w:val="both"/>
      </w:pPr>
      <w:r>
        <w:t xml:space="preserve">THENCE N 01°38'49" E, 6599.76 feet along Vaughan Road to the POINT OF BEGINNING with the subject tract containing 20,933,145 square feet or 480.559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8041, Special District Local Laws Code, as added by Section 1 of this Act, is amended by adding Section 8041.0307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