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4719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La La Ranch Municipal Utility District of Denton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8031.</w:t>
      </w:r>
      <w:r>
        <w:rPr>
          <w:u w:val="single"/>
        </w:rPr>
        <w:t xml:space="preserve"> </w:t>
      </w:r>
      <w:r>
        <w:rPr>
          <w:u w:val="single"/>
        </w:rPr>
        <w:t xml:space="preserve"> </w:t>
      </w:r>
      <w:r>
        <w:rPr>
          <w:u w:val="single"/>
        </w:rPr>
        <w:t xml:space="preserve">LA LA RANCH MUNICIPAL UTILITY DISTRICT OF DENTON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La La Ranch</w:t>
      </w:r>
      <w:r>
        <w:rPr>
          <w:u w:val="single"/>
        </w:rPr>
        <w:t xml:space="preserve"> </w:t>
      </w:r>
      <w:r>
        <w:rPr>
          <w:u w:val="single"/>
        </w:rPr>
        <w:t xml:space="preserve">Municipal Utility District of Denton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8031.0104.</w:t>
      </w:r>
      <w:r>
        <w:rPr>
          <w:u w:val="single"/>
        </w:rPr>
        <w:t xml:space="preserve"> </w:t>
      </w:r>
      <w:r>
        <w:rPr>
          <w:u w:val="single"/>
        </w:rPr>
        <w:t xml:space="preserve"> </w:t>
      </w:r>
      <w:r>
        <w:rPr>
          <w:u w:val="single"/>
        </w:rPr>
        <w:t xml:space="preserve">CONSENT OF MUNICIPALITY REQUIRED.  The temporary directors may not hold an election under Section 8031.0103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8031.0103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8031.0103.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8031.0104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8031.0307.</w:t>
      </w:r>
      <w:r>
        <w:rPr>
          <w:u w:val="single"/>
        </w:rPr>
        <w:t xml:space="preserve"> </w:t>
      </w:r>
      <w:r>
        <w:rPr>
          <w:u w:val="single"/>
        </w:rPr>
        <w:t xml:space="preserve"> </w:t>
      </w:r>
      <w:r>
        <w:rPr>
          <w:u w:val="single"/>
        </w:rPr>
        <w:t xml:space="preserve">FIREFIGHTING SERVICES. </w:t>
      </w:r>
      <w:r>
        <w:rPr>
          <w:u w:val="single"/>
        </w:rPr>
        <w:t xml:space="preserve"> </w:t>
      </w:r>
      <w:r>
        <w:rPr>
          <w:u w:val="single"/>
        </w:rPr>
        <w:t xml:space="preserve">Notwithstanding Section 49.351(a), Water Code, the district may, as authorized by Section 59(f), Article XVI, Texas Constitution, and Section 49.351, Water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operate, and maintain a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another political subdivision for the joint operation of a fire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any other person to perform firefighting services in the district and may issue bonds and impose taxes to pay for the department and the activities.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8031.0401,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La La Ranch Municipal Utility District of Denton County initially includes all the territory contained in the following area:</w:t>
      </w:r>
    </w:p>
    <w:p w:rsidR="003F3435" w:rsidRDefault="0032493E">
      <w:pPr>
        <w:spacing w:line="480" w:lineRule="auto"/>
        <w:ind w:firstLine="720"/>
        <w:ind w:start="720"/>
        <w:ind w:end="720"/>
        <w:jc w:val="both"/>
      </w:pPr>
      <w:r>
        <w:t xml:space="preserve">BEING a tract of land situated in the Henry Harman Survey, Abstract Number 617, Denton County, Texas, being the east 1/2 of said survey and that tract of land conveyed to La La Ranch, LLC. according to the document filed of record in Instrument Number 2016-71592, Real Property Records Denton County, Texas (R.P.R.D.C.T.), said tract being more particularly described as follows:</w:t>
      </w:r>
    </w:p>
    <w:p w:rsidR="003F3435" w:rsidRDefault="0032493E">
      <w:pPr>
        <w:spacing w:line="480" w:lineRule="auto"/>
        <w:ind w:firstLine="720"/>
        <w:ind w:start="720"/>
        <w:ind w:end="720"/>
        <w:jc w:val="both"/>
      </w:pPr>
      <w:r>
        <w:t xml:space="preserve">BEGINNING at a point for the northwest corner of said La La Ranch tract and the tract of land described herein;</w:t>
      </w:r>
    </w:p>
    <w:p w:rsidR="003F3435" w:rsidRDefault="0032493E">
      <w:pPr>
        <w:spacing w:line="480" w:lineRule="auto"/>
        <w:ind w:firstLine="720"/>
        <w:ind w:start="720"/>
        <w:ind w:end="720"/>
        <w:jc w:val="both"/>
      </w:pPr>
      <w:r>
        <w:t xml:space="preserve">THENCE South 87°37'20" East, with the north line of said tract, a distance of 2,541.52 feet to a point for the northeast corner of this tract and the beginning of a non-tangent curve to the left having a central angle of 7°01'35", a radius of 39,156.15 feet, a chord bearing and distance of South 6°14'19" East, 4,798.91 feet;</w:t>
      </w:r>
    </w:p>
    <w:p w:rsidR="003F3435" w:rsidRDefault="0032493E">
      <w:pPr>
        <w:spacing w:line="480" w:lineRule="auto"/>
        <w:ind w:firstLine="720"/>
        <w:ind w:start="720"/>
        <w:ind w:end="720"/>
        <w:jc w:val="both"/>
      </w:pPr>
      <w:r>
        <w:t xml:space="preserve">THENCE over and across said tract in a southeasterly direction, with said curve to the left, an arc distance of 4,801.92 feet to a point for the southeast corner of this tract and being the beginning of a non-tangent curve to the left having a central angle of 7°17'15", a radius of 26,264.72 feet, a chord bearing and distance of South 70°52'17" West, 3,338.34 feet;</w:t>
      </w:r>
    </w:p>
    <w:p w:rsidR="003F3435" w:rsidRDefault="0032493E">
      <w:pPr>
        <w:spacing w:line="480" w:lineRule="auto"/>
        <w:ind w:firstLine="720"/>
        <w:ind w:start="720"/>
        <w:ind w:end="720"/>
        <w:jc w:val="both"/>
      </w:pPr>
      <w:r>
        <w:t xml:space="preserve">THENCE continuing over and across said tract in a southwesterly direction, with said curve to the left, an arc distance of 3,340.59 feet to a point in the west line of said tract for the southwest corner of this tract;</w:t>
      </w:r>
    </w:p>
    <w:p w:rsidR="003F3435" w:rsidRDefault="0032493E">
      <w:pPr>
        <w:spacing w:line="480" w:lineRule="auto"/>
        <w:ind w:firstLine="720"/>
        <w:ind w:start="720"/>
        <w:ind w:end="720"/>
        <w:jc w:val="both"/>
      </w:pPr>
      <w:r>
        <w:t xml:space="preserve">THENCE North 0°53'40" East, with the west line of the above mentioned La La Ranch tract, a distance of 5,970.60 feet to the POINT OF BEGINNING and containing 15,039,337 square feet or 345.26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8031, Special District Local Laws Code, as added by Section 1 of this Act, is amended by adding Section 8031.0308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4719 was passed by the House on May 3, 2019, by the following vote:</w:t>
      </w:r>
      <w:r xml:space="preserve">
        <w:t> </w:t>
      </w:r>
      <w:r xml:space="preserve">
        <w:t> </w:t>
      </w:r>
      <w:r>
        <w:t xml:space="preserve">Yeas 124,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4719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