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4725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Intergovernmental Relations; May</w:t>
      </w:r>
      <w:r xml:space="preserve">
        <w:t> </w:t>
      </w:r>
      <w:r>
        <w:t xml:space="preserve">20,</w:t>
      </w:r>
      <w:r xml:space="preserve">
        <w:t> </w:t>
      </w:r>
      <w:r>
        <w:t xml:space="preserve">2019, reported favorably by the following vote:</w:t>
      </w:r>
      <w:r>
        <w:t xml:space="preserve"> </w:t>
      </w:r>
      <w:r>
        <w:t xml:space="preserve"> </w:t>
      </w:r>
      <w:r>
        <w:t xml:space="preserve">Yeas 7,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Morningstar Ranch Municipal Utility District No. 2 of Parker County; providing authority to impose a tax and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8491 to read as follows:</w:t>
      </w:r>
    </w:p>
    <w:p w:rsidR="003F3435" w:rsidRDefault="0032493E">
      <w:pPr>
        <w:spacing w:line="480" w:lineRule="auto"/>
        <w:jc w:val="center"/>
      </w:pPr>
      <w:r>
        <w:rPr>
          <w:u w:val="single"/>
        </w:rPr>
        <w:t xml:space="preserve">CHAPTER 8491. </w:t>
      </w:r>
      <w:r>
        <w:rPr>
          <w:u w:val="single"/>
        </w:rPr>
        <w:t xml:space="preserve"> </w:t>
      </w:r>
      <w:r>
        <w:rPr>
          <w:u w:val="single"/>
        </w:rPr>
        <w:t xml:space="preserve">MORNINGSTAR RANCH</w:t>
      </w:r>
      <w:r>
        <w:rPr>
          <w:u w:val="single"/>
        </w:rPr>
        <w:t xml:space="preserve"> </w:t>
      </w:r>
      <w:r>
        <w:rPr>
          <w:u w:val="single"/>
        </w:rPr>
        <w:t xml:space="preserve">MUNICIPAL UTILITY DISTRICT NO. 2 OF PARKER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Morningstar Ranch Municipal Utility District No. 2 of Parker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8491.0102.</w:t>
      </w:r>
      <w:r>
        <w:rPr>
          <w:u w:val="single"/>
        </w:rPr>
        <w:t xml:space="preserve"> </w:t>
      </w:r>
      <w:r>
        <w:rPr>
          <w:u w:val="single"/>
        </w:rPr>
        <w:t xml:space="preserve"> </w:t>
      </w:r>
      <w:r>
        <w:rPr>
          <w:u w:val="single"/>
        </w:rPr>
        <w:t xml:space="preserve">NATURE AND PURPOSES OF DISTRICT. </w:t>
      </w:r>
      <w:r>
        <w:rPr>
          <w:u w:val="single"/>
        </w:rPr>
        <w:t xml:space="preserve"> </w:t>
      </w:r>
      <w:r>
        <w:rPr>
          <w:u w:val="single"/>
        </w:rPr>
        <w:t xml:space="preserve">(a)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8491.0201.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8491.0202.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8491.0204.</w:t>
      </w:r>
      <w:r>
        <w:rPr>
          <w:u w:val="single"/>
        </w:rPr>
        <w:t xml:space="preserve"> </w:t>
      </w:r>
      <w:r>
        <w:rPr>
          <w:u w:val="single"/>
        </w:rPr>
        <w:t xml:space="preserve"> </w:t>
      </w:r>
      <w:r>
        <w:rPr>
          <w:u w:val="single"/>
        </w:rPr>
        <w:t xml:space="preserve">ROAD STANDARDS AND REQUIREMENTS.   (a) 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8491.0301.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In addition to its authority to issue bonds for other purposes, the district may issue bonds or other obligations payable wholly or partly from ad valorem taxes, revenue, contract payments, grants, or other district money, or any combination of those sources, to pay for a road project authorized by Section 8491.0203.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Morningstar Ranch Municipal Utility District No. 2 of Parker County</w:t>
      </w:r>
      <w:r>
        <w:t xml:space="preserve"> </w:t>
      </w:r>
      <w:r>
        <w:t xml:space="preserve">retains all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