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4731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Intergovernmental Relations; May</w:t>
      </w:r>
      <w:r xml:space="preserve">
        <w:t> </w:t>
      </w:r>
      <w:r>
        <w:t xml:space="preserve">17,</w:t>
      </w:r>
      <w:r xml:space="preserve">
        <w:t> </w:t>
      </w:r>
      <w:r>
        <w:t xml:space="preserve">2019, reported favorably by the following vote:</w:t>
      </w:r>
      <w:r>
        <w:t xml:space="preserve"> </w:t>
      </w:r>
      <w:r>
        <w:t xml:space="preserve"> </w:t>
      </w:r>
      <w:r>
        <w:t xml:space="preserve">Yeas 7,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name and powers of the Harris County Improvement District No. 17;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3891, Special District Local Laws Code, is amended to read as follows:</w:t>
      </w:r>
    </w:p>
    <w:p w:rsidR="003F3435" w:rsidRDefault="0032493E">
      <w:pPr>
        <w:spacing w:line="480" w:lineRule="auto"/>
        <w:jc w:val="center"/>
      </w:pPr>
      <w:r>
        <w:t xml:space="preserve">CHAPTER 3891.  </w:t>
      </w:r>
      <w:r>
        <w:rPr>
          <w:u w:val="single"/>
        </w:rPr>
        <w:t xml:space="preserve">HARRIS-MONTGOMERY COUNTIES MANAGEMENT DISTRICT</w:t>
      </w:r>
      <w:r>
        <w:t xml:space="preserve"> [</w:t>
      </w:r>
      <w:r>
        <w:rPr>
          <w:strike/>
        </w:rPr>
        <w:t xml:space="preserve">HARRIS COUNTY IMPROVEMENT DISTRICT NO. 17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3891.001, Special District Local Laws Code, is amended by amending Subdivision (3) and adding Subdivision (4) to read as follows:</w:t>
      </w:r>
    </w:p>
    <w:p w:rsidR="003F3435" w:rsidRDefault="0032493E">
      <w:pPr>
        <w:spacing w:line="480" w:lineRule="auto"/>
        <w:ind w:firstLine="1440"/>
        <w:jc w:val="both"/>
      </w:pPr>
      <w:r>
        <w:t xml:space="preserve">(3)</w:t>
      </w:r>
      <w:r xml:space="preserve">
        <w:t> </w:t>
      </w:r>
      <w:r xml:space="preserve">
        <w:t> </w:t>
      </w:r>
      <w:r>
        <w:t xml:space="preserve">"District" means the </w:t>
      </w:r>
      <w:r>
        <w:rPr>
          <w:u w:val="single"/>
        </w:rPr>
        <w:t xml:space="preserve">Harris-Montgomery Counties Management District</w:t>
      </w:r>
      <w:r>
        <w:t xml:space="preserve"> [</w:t>
      </w:r>
      <w:r>
        <w:rPr>
          <w:strike/>
        </w:rPr>
        <w:t xml:space="preserve">Harris County Improvement District No. 17</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"Recreational facilities" has the meaning assigned by Section 49.462, Water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3891.002, Special District Local Laws Code, is amended to read as follows:</w:t>
      </w:r>
    </w:p>
    <w:p w:rsidR="003F3435" w:rsidRDefault="0032493E">
      <w:pPr>
        <w:spacing w:line="480" w:lineRule="auto"/>
        <w:ind w:firstLine="720"/>
        <w:jc w:val="both"/>
      </w:pPr>
      <w:r>
        <w:t xml:space="preserve">Sec.</w:t>
      </w:r>
      <w:r xml:space="preserve">
        <w:t> </w:t>
      </w:r>
      <w:r>
        <w:t xml:space="preserve">3891.002.</w:t>
      </w:r>
      <w:r xml:space="preserve">
        <w:t> </w:t>
      </w:r>
      <w:r xml:space="preserve">
        <w:t> </w:t>
      </w:r>
      <w:r>
        <w:t xml:space="preserve">NATURE OF DISTRICT.  The </w:t>
      </w:r>
      <w:r>
        <w:rPr>
          <w:u w:val="single"/>
        </w:rPr>
        <w:t xml:space="preserve">Harris-Montgomery Counties Management District</w:t>
      </w:r>
      <w:r>
        <w:t xml:space="preserve"> [</w:t>
      </w:r>
      <w:r>
        <w:rPr>
          <w:strike/>
        </w:rPr>
        <w:t xml:space="preserve">Harris County Improvement District No. 17</w:t>
      </w:r>
      <w:r>
        <w:t xml:space="preserve">] is a special district created under Section 59, Article XVI, Texas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3891, Special District Local Laws Code, is amended by adding Section 3891.008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3891.008.</w:t>
      </w:r>
      <w:r>
        <w:rPr>
          <w:u w:val="single"/>
        </w:rPr>
        <w:t xml:space="preserve"> </w:t>
      </w:r>
      <w:r>
        <w:rPr>
          <w:u w:val="single"/>
        </w:rPr>
        <w:t xml:space="preserve"> </w:t>
      </w:r>
      <w:r>
        <w:rPr>
          <w:u w:val="single"/>
        </w:rPr>
        <w:t xml:space="preserve">INAPPLICABILITY OF OPTION TO SELECT EXTRATERRITORIAL JURISDICTION.  Section 54.0163, Water Code, does not apply to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3891, Special District Local Laws Code, is amended by adding Section 3891.1071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3891.1071.</w:t>
      </w:r>
      <w:r>
        <w:rPr>
          <w:u w:val="single"/>
        </w:rPr>
        <w:t xml:space="preserve"> </w:t>
      </w:r>
      <w:r>
        <w:rPr>
          <w:u w:val="single"/>
        </w:rPr>
        <w:t xml:space="preserve"> </w:t>
      </w:r>
      <w:r>
        <w:rPr>
          <w:u w:val="single"/>
        </w:rPr>
        <w:t xml:space="preserve">PUBLIC IMPROVEMENT DISTRICT POWERS.  The district has the powers provided by Chapter 372, Local Government Code, to a municipality or county.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3891, Special District Local Laws Code, is amended by adding Section 3891.1571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3891.1571.</w:t>
      </w:r>
      <w:r>
        <w:rPr>
          <w:u w:val="single"/>
        </w:rPr>
        <w:t xml:space="preserve"> </w:t>
      </w:r>
      <w:r>
        <w:rPr>
          <w:u w:val="single"/>
        </w:rPr>
        <w:t xml:space="preserve"> </w:t>
      </w:r>
      <w:r>
        <w:rPr>
          <w:u w:val="single"/>
        </w:rPr>
        <w:t xml:space="preserve">BONDS FOR RECREATIONAL FACILITIES.  The limitation on the outstanding principal amount of bonds, notes, and other obligations provided by Section 49.4645, Water Code, does not apply to the district.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