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86R24330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H.B.</w:t>
      </w:r>
      <w:r xml:space="preserve">
        <w:t> </w:t>
      </w:r>
      <w:r>
        <w:t xml:space="preserve">No.</w:t>
      </w:r>
      <w:r xml:space="preserve">
        <w:t> </w:t>
      </w:r>
      <w:r>
        <w:t xml:space="preserve">4750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Trinity Municipal Management District; providing authority to issue bonds; providing authority to impose assessments and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3989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3989.</w:t>
      </w:r>
      <w:r>
        <w:rPr>
          <w:u w:val="single"/>
        </w:rPr>
        <w:t xml:space="preserve"> </w:t>
      </w:r>
      <w:r>
        <w:rPr>
          <w:u w:val="single"/>
        </w:rPr>
        <w:t xml:space="preserve"> </w:t>
      </w:r>
      <w:r>
        <w:rPr>
          <w:u w:val="single"/>
        </w:rPr>
        <w:t xml:space="preserve">TRINITY MUNICIPAL MANAGEMENT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Dallas.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"County" means Dallas County.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"District" means the Trinity Municipal Management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3989.0102.</w:t>
      </w:r>
      <w:r>
        <w:rPr>
          <w:u w:val="single"/>
        </w:rPr>
        <w:t xml:space="preserve"> </w:t>
      </w:r>
      <w:r>
        <w:rPr>
          <w:u w:val="single"/>
        </w:rPr>
        <w:t xml:space="preserve"> </w:t>
      </w:r>
      <w:r>
        <w:rPr>
          <w:u w:val="single"/>
        </w:rPr>
        <w:t xml:space="preserve">NATURE OF DISTRICT.  The Trinity Municipal Management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3989.0103.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county or the city from providing the level of services provided as of the effective date of the Act enacting this chapter to the area in the district.  The district is created to supplement and not to supplant county or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3989.0104.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eliminating homelessness and establishing a means to address related social, medical, or mental health needs;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preventing dislocation of residents and providing affordable housing.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3989.0105.</w:t>
      </w:r>
      <w:r>
        <w:rPr>
          <w:u w:val="single"/>
        </w:rPr>
        <w:t xml:space="preserve"> </w:t>
      </w:r>
      <w:r>
        <w:rPr>
          <w:u w:val="single"/>
        </w:rPr>
        <w:t xml:space="preserve"> </w:t>
      </w:r>
      <w:r>
        <w:rPr>
          <w:u w:val="single"/>
        </w:rPr>
        <w:t xml:space="preserve">INITIAL DISTRICT TERRITORY.  The district is initially composed of the territory described by Section 2 of the Act enacting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3989.0106.</w:t>
      </w:r>
      <w:r>
        <w:rPr>
          <w:u w:val="single"/>
        </w:rPr>
        <w:t xml:space="preserve"> </w:t>
      </w:r>
      <w:r>
        <w:rPr>
          <w:u w:val="single"/>
        </w:rPr>
        <w:t xml:space="preserve"> </w:t>
      </w:r>
      <w:r>
        <w:rPr>
          <w:u w:val="single"/>
        </w:rPr>
        <w:t xml:space="preserve">ELIGIBILITY FOR INCLUSION IN SPECIAL ZONES.  (a) </w:t>
      </w:r>
      <w:r>
        <w:rPr>
          <w:u w:val="single"/>
        </w:rPr>
        <w:t xml:space="preserve"> </w:t>
      </w:r>
      <w:r>
        <w:rPr>
          <w:u w:val="single"/>
        </w:rPr>
        <w:t xml:space="preserve">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city creates a tax increment reinvestment zone described by Subsection (a), the city and the board of directors of the zone, by contract with the district, may grant money deposited in the tax increment fund to the district to be used by the district for the purposes permitted for money granted to a corporation under Section 380.002(b), Local Government Code, including the right to pledge the money as security for any bonds issued by the district for an improvement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3989.0107.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3989.0108.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3989.0201.</w:t>
      </w:r>
      <w:r>
        <w:rPr>
          <w:u w:val="single"/>
        </w:rPr>
        <w:t xml:space="preserve"> </w:t>
      </w:r>
      <w:r>
        <w:rPr>
          <w:u w:val="single"/>
        </w:rPr>
        <w:t xml:space="preserve"> </w:t>
      </w:r>
      <w:r>
        <w:rPr>
          <w:u w:val="single"/>
        </w:rPr>
        <w:t xml:space="preserve">BOARD OF DIRECTORS; TERMS.  The district is governed by a board of five directors who serve staggered terms of four years, with two or three directors' terms expiring on June 1st of each even-numbered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3989.0202.</w:t>
      </w:r>
      <w:r>
        <w:rPr>
          <w:u w:val="single"/>
        </w:rPr>
        <w:t xml:space="preserve"> </w:t>
      </w:r>
      <w:r>
        <w:rPr>
          <w:u w:val="single"/>
        </w:rPr>
        <w:t xml:space="preserve"> </w:t>
      </w:r>
      <w:r>
        <w:rPr>
          <w:u w:val="single"/>
        </w:rPr>
        <w:t xml:space="preserve">APPOINTMENT OF BOARD.  Directors are appointed by the mayor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3989.0203.</w:t>
      </w:r>
      <w:r>
        <w:rPr>
          <w:u w:val="single"/>
        </w:rPr>
        <w:t xml:space="preserve"> </w:t>
      </w:r>
      <w:r>
        <w:rPr>
          <w:u w:val="single"/>
        </w:rPr>
        <w:t xml:space="preserve"> </w:t>
      </w:r>
      <w:r>
        <w:rPr>
          <w:u w:val="single"/>
        </w:rPr>
        <w:t xml:space="preserve">INITIAL DIRECTORS.  (a) </w:t>
      </w:r>
      <w:r>
        <w:rPr>
          <w:u w:val="single"/>
        </w:rPr>
        <w:t xml:space="preserve"> </w:t>
      </w:r>
      <w:r>
        <w:rPr>
          <w:u w:val="single"/>
        </w:rPr>
        <w:t xml:space="preserve">Notwithstanding Sections 3989.0201 and 3989.0202, the initial board consists of the 14 elected representatives serving on the city council of the city on the effective date of the Act enacting this chapter. </w:t>
      </w:r>
      <w:r>
        <w:rPr>
          <w:u w:val="single"/>
        </w:rPr>
        <w:t xml:space="preserve"> </w:t>
      </w:r>
      <w:r>
        <w:rPr>
          <w:u w:val="single"/>
        </w:rPr>
        <w:t xml:space="preserve">The initial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June 1, 2020;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directors are appointed for new districts created by a division of the district under Subchapter 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3989.0201, the mayor shall designate two directors who succeed initial directors under Subsection (a)(1) to serve two-year terms.</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3989.0301.</w:t>
      </w:r>
      <w:r>
        <w:rPr>
          <w:u w:val="single"/>
        </w:rPr>
        <w:t xml:space="preserve"> </w:t>
      </w:r>
      <w:r>
        <w:rPr>
          <w:u w:val="single"/>
        </w:rPr>
        <w:t xml:space="preserve"> </w:t>
      </w:r>
      <w:r>
        <w:rPr>
          <w:u w:val="single"/>
        </w:rPr>
        <w:t xml:space="preserve">GENERAL POWERS AND DUTIES.  (a)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shall adopt a comprehensive plan for accomplishing the purposes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3989.0302.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3989.0303.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3989.0304.</w:t>
      </w:r>
      <w:r>
        <w:rPr>
          <w:u w:val="single"/>
        </w:rPr>
        <w:t xml:space="preserve"> </w:t>
      </w:r>
      <w:r>
        <w:rPr>
          <w:u w:val="single"/>
        </w:rPr>
        <w:t xml:space="preserve"> </w:t>
      </w:r>
      <w:r>
        <w:rPr>
          <w:u w:val="single"/>
        </w:rPr>
        <w:t xml:space="preserve">LAW ENFORCEMENT SERVICES.  To protect the public interest, the district may contract with a qualified party, including the county or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3989.0305.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3989.0306.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3989.0307.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3989.0308.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3989.0309.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3989.0310.</w:t>
      </w:r>
      <w:r>
        <w:rPr>
          <w:u w:val="single"/>
        </w:rPr>
        <w:t xml:space="preserve"> </w:t>
      </w:r>
      <w:r>
        <w:rPr>
          <w:u w:val="single"/>
        </w:rPr>
        <w:t xml:space="preserve"> </w:t>
      </w:r>
      <w:r>
        <w:rPr>
          <w:u w:val="single"/>
        </w:rPr>
        <w:t xml:space="preserve">PUBLIC IMPROVEMENT DISTRICT POWERS.  The district has the powers provided by Chapter 372, Local Government Code, to a municipality or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3989.0311.</w:t>
      </w:r>
      <w:r>
        <w:rPr>
          <w:u w:val="single"/>
        </w:rPr>
        <w:t xml:space="preserve"> </w:t>
      </w:r>
      <w:r>
        <w:rPr>
          <w:u w:val="single"/>
        </w:rPr>
        <w:t xml:space="preserve"> </w:t>
      </w:r>
      <w:r>
        <w:rPr>
          <w:u w:val="single"/>
        </w:rPr>
        <w:t xml:space="preserve">RATES, FEES, AND CHARGES.  The district may establish, revise, repeal, enforce, and collect rates, fees, and charges for the enjoyment, sale, rental, or other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improvement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product resulting from an improvement project;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another district facility, service, or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3989.0312.</w:t>
      </w:r>
      <w:r>
        <w:rPr>
          <w:u w:val="single"/>
        </w:rPr>
        <w:t xml:space="preserve"> </w:t>
      </w:r>
      <w:r>
        <w:rPr>
          <w:u w:val="single"/>
        </w:rPr>
        <w:t xml:space="preserve"> </w:t>
      </w:r>
      <w:r>
        <w:rPr>
          <w:u w:val="single"/>
        </w:rPr>
        <w:t xml:space="preserve">BOARD DETERMINATION REQUIRED. </w:t>
      </w:r>
      <w:r>
        <w:rPr>
          <w:u w:val="single"/>
        </w:rPr>
        <w:t xml:space="preserve"> </w:t>
      </w:r>
      <w:r>
        <w:rPr>
          <w:u w:val="single"/>
        </w:rPr>
        <w:t xml:space="preserve">The district may not undertake an improvement project unless the board determines the project is necessary to accomplish a public purpose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3989.0313.</w:t>
      </w:r>
      <w:r>
        <w:rPr>
          <w:u w:val="single"/>
        </w:rPr>
        <w:t xml:space="preserve"> </w:t>
      </w:r>
      <w:r>
        <w:rPr>
          <w:u w:val="single"/>
        </w:rPr>
        <w:t xml:space="preserve"> </w:t>
      </w:r>
      <w:r>
        <w:rPr>
          <w:u w:val="single"/>
        </w:rPr>
        <w:t xml:space="preserve">LOCATION OF IMPROVEMENT PROJECT.  An improvement project may be located or provide service inside or outside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3989.0314.</w:t>
      </w:r>
      <w:r>
        <w:rPr>
          <w:u w:val="single"/>
        </w:rPr>
        <w:t xml:space="preserve"> </w:t>
      </w:r>
      <w:r>
        <w:rPr>
          <w:u w:val="single"/>
        </w:rPr>
        <w:t xml:space="preserve"> </w:t>
      </w:r>
      <w:r>
        <w:rPr>
          <w:u w:val="single"/>
        </w:rPr>
        <w:t xml:space="preserve">CITY REQUIREMENTS. </w:t>
      </w:r>
      <w:r>
        <w:rPr>
          <w:u w:val="single"/>
        </w:rPr>
        <w:t xml:space="preserve"> </w:t>
      </w:r>
      <w:r>
        <w:rPr>
          <w:u w:val="single"/>
        </w:rPr>
        <w:t xml:space="preserve">An improvement project in the district must comply with any applicable requirements of the city, including codes and ordinances, unless specifically waived or superseded by agreement with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3989.0315.</w:t>
      </w:r>
      <w:r>
        <w:rPr>
          <w:u w:val="single"/>
        </w:rPr>
        <w:t xml:space="preserve"> </w:t>
      </w:r>
      <w:r>
        <w:rPr>
          <w:u w:val="single"/>
        </w:rPr>
        <w:t xml:space="preserve"> </w:t>
      </w:r>
      <w:r>
        <w:rPr>
          <w:u w:val="single"/>
        </w:rPr>
        <w:t xml:space="preserve">RULES AND REGULATIONS.  Notwithstanding any other law, with the approval of the city as provided by a resolution or ordinance,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rules and regulations governing zoning and land use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rules and regulations to promote the use of historically underutilized businesses for the provision of goods and services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3989.0316.</w:t>
      </w:r>
      <w:r>
        <w:rPr>
          <w:u w:val="single"/>
        </w:rPr>
        <w:t xml:space="preserve"> </w:t>
      </w:r>
      <w:r>
        <w:rPr>
          <w:u w:val="single"/>
        </w:rPr>
        <w:t xml:space="preserve"> </w:t>
      </w:r>
      <w:r>
        <w:rPr>
          <w:u w:val="single"/>
        </w:rPr>
        <w:t xml:space="preserve">ENFORCEMENT OF REAL PROPERTY RESTRICTIONS.  The district may enforce a real property restriction in the manner provided by Section 54.237, Water Code, if, in the reasonable judgment of the board, the enforcement of the restriction is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3989.0317.</w:t>
      </w:r>
      <w:r>
        <w:rPr>
          <w:u w:val="single"/>
        </w:rPr>
        <w:t xml:space="preserve"> </w:t>
      </w:r>
      <w:r>
        <w:rPr>
          <w:u w:val="single"/>
        </w:rPr>
        <w:t xml:space="preserve"> </w:t>
      </w:r>
      <w:r>
        <w:rPr>
          <w:u w:val="single"/>
        </w:rPr>
        <w:t xml:space="preserve">PROPERTY OF CERTAIN UTILITIES EXEMPT FROM ASSESSMENTS AND FEES.  The district may not impose an assessment, impact fee, or standby fee on the property, including the equipment, rights-of-way, easements, facilities, or improvements,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electric utility or a power generation company as defined by Section 31.002, Utilities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gas utility, as defined by Section 101.003 or 121.001, Utilities Code, or a person who owns pipelines used for the transportation or sale of oil or gas or a product or constituent of oil or gas;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owns pipelines used for the transportation or sale of carbon dioxide;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telecommunications provider as defined by Section 51.002, Utilities Code;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cable service provider or video service provider as defined by Section 66.002, Utilities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3989.0318.</w:t>
      </w:r>
      <w:r>
        <w:rPr>
          <w:u w:val="single"/>
        </w:rPr>
        <w:t xml:space="preserve"> </w:t>
      </w:r>
      <w:r>
        <w:rPr>
          <w:u w:val="single"/>
        </w:rPr>
        <w:t xml:space="preserve"> </w:t>
      </w:r>
      <w:r>
        <w:rPr>
          <w:u w:val="single"/>
        </w:rPr>
        <w:t xml:space="preserve">NO AD VALOREM TAX. </w:t>
      </w:r>
      <w:r>
        <w:rPr>
          <w:u w:val="single"/>
        </w:rPr>
        <w:t xml:space="preserve"> </w:t>
      </w:r>
      <w:r>
        <w:rPr>
          <w:u w:val="single"/>
        </w:rPr>
        <w:t xml:space="preserve">The district may not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3989.0319.</w:t>
      </w:r>
      <w:r>
        <w:rPr>
          <w:u w:val="single"/>
        </w:rPr>
        <w:t xml:space="preserve"> </w:t>
      </w:r>
      <w:r>
        <w:rPr>
          <w:u w:val="single"/>
        </w:rPr>
        <w:t xml:space="preserve"> </w:t>
      </w:r>
      <w:r>
        <w:rPr>
          <w:u w:val="single"/>
        </w:rPr>
        <w:t xml:space="preserve">NO TOLL ROADS.  The district may not construct, acquire, maintain, or operate a toll road.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3989.0320.</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3989.0401.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3989.0402.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would enforce an ad valorem tax lien against real property if the board were authorized to impose an ad valorem tax.</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3989.0403.</w:t>
      </w:r>
      <w:r>
        <w:rPr>
          <w:u w:val="single"/>
        </w:rPr>
        <w:t xml:space="preserve"> </w:t>
      </w:r>
      <w:r>
        <w:rPr>
          <w:u w:val="single"/>
        </w:rPr>
        <w:t xml:space="preserve"> </w:t>
      </w:r>
      <w:r>
        <w:rPr>
          <w:u w:val="single"/>
        </w:rPr>
        <w:t xml:space="preserve">RESIDENTIAL PROPERTY NOT EXEMPT.  Sections 375.161 and 375.164, Local Government Code, do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3989.0404.</w:t>
      </w:r>
      <w:r>
        <w:rPr>
          <w:u w:val="single"/>
        </w:rPr>
        <w:t xml:space="preserve"> </w:t>
      </w:r>
      <w:r>
        <w:rPr>
          <w:u w:val="single"/>
        </w:rPr>
        <w:t xml:space="preserve"> </w:t>
      </w:r>
      <w:r>
        <w:rPr>
          <w:u w:val="single"/>
        </w:rPr>
        <w:t xml:space="preserve">COLLECTION OF ASSESSMENTS. </w:t>
      </w:r>
      <w:r>
        <w:rPr>
          <w:u w:val="single"/>
        </w:rPr>
        <w:t xml:space="preserve"> </w:t>
      </w:r>
      <w:r>
        <w:rPr>
          <w:u w:val="single"/>
        </w:rPr>
        <w:t xml:space="preserve">The district may contract as provided by Chapter 791, Government Code, with the commissioners court of the county for the assessment and collection of assessments imposed under this subchapter.</w:t>
      </w:r>
    </w:p>
    <w:p w:rsidR="003F3435" w:rsidRDefault="0032493E">
      <w:pPr>
        <w:spacing w:line="480" w:lineRule="auto"/>
        <w:jc w:val="center"/>
      </w:pPr>
      <w:r>
        <w:rPr>
          <w:u w:val="single"/>
        </w:rPr>
        <w:t xml:space="preserve">SUBCHAPTER 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3989.0501.</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by public or private sale, bonds, notes, or other obligations payable wholly or partly from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issue, by public or private sale, bonds, notes, or other obligations payable wholly or partly from assessments in the manner provided by Subchapter A, Chapter 372, Local Government Code, if the improvement financed by an obligation issued under this section will be conveyed to or operated and maintained by a municipality or other retail utility provider pursuant to an agreement with the district entered into before the issuance of the obligation.</w:t>
      </w:r>
    </w:p>
    <w:p w:rsidR="003F3435" w:rsidRDefault="0032493E">
      <w:pPr>
        <w:spacing w:line="480" w:lineRule="auto"/>
        <w:jc w:val="center"/>
      </w:pPr>
      <w:r>
        <w:rPr>
          <w:u w:val="single"/>
        </w:rPr>
        <w:t xml:space="preserve">SUBCHAPTER F.  DIVISION OF DISTRICT INTO MULTIPLE DISTRICTS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3989.0601.</w:t>
      </w:r>
      <w:r>
        <w:rPr>
          <w:u w:val="single"/>
        </w:rPr>
        <w:t xml:space="preserve"> </w:t>
      </w:r>
      <w:r>
        <w:rPr>
          <w:u w:val="single"/>
        </w:rPr>
        <w:t xml:space="preserve"> </w:t>
      </w:r>
      <w:r>
        <w:rPr>
          <w:u w:val="single"/>
        </w:rPr>
        <w:t xml:space="preserve">DIVISION OF DISTRICT; PREREQUISITES.  The district may be divided into two or more new districts.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3989.0602.</w:t>
      </w:r>
      <w:r>
        <w:rPr>
          <w:u w:val="single"/>
        </w:rPr>
        <w:t xml:space="preserve"> </w:t>
      </w:r>
      <w:r>
        <w:rPr>
          <w:u w:val="single"/>
        </w:rPr>
        <w:t xml:space="preserve"> </w:t>
      </w:r>
      <w:r>
        <w:rPr>
          <w:u w:val="single"/>
        </w:rPr>
        <w:t xml:space="preserve">LAW APPLICABLE TO NEW DISTRICT.  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3989.0603.</w:t>
      </w:r>
      <w:r>
        <w:rPr>
          <w:u w:val="single"/>
        </w:rPr>
        <w:t xml:space="preserve"> </w:t>
      </w:r>
      <w:r>
        <w:rPr>
          <w:u w:val="single"/>
        </w:rPr>
        <w:t xml:space="preserve"> </w:t>
      </w:r>
      <w:r>
        <w:rPr>
          <w:u w:val="single"/>
        </w:rPr>
        <w:t xml:space="preserve">LIMITATION ON AREA OF NEW DISTRICT.  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3989.0604.</w:t>
      </w:r>
      <w:r>
        <w:rPr>
          <w:u w:val="single"/>
        </w:rPr>
        <w:t xml:space="preserve"> </w:t>
      </w:r>
      <w:r>
        <w:rPr>
          <w:u w:val="single"/>
        </w:rPr>
        <w:t xml:space="preserve"> </w:t>
      </w:r>
      <w:r>
        <w:rPr>
          <w:u w:val="single"/>
        </w:rPr>
        <w:t xml:space="preserve">DIVISION PROCEDURES.  (a)  The board may adopt an order dividing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the names of directors for each new district appointed by the mayor of the city;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date the board adopts an order dividing the district into two or more new districts, the mayor of the city shall appoint directors for each new district. </w:t>
      </w:r>
      <w:r>
        <w:rPr>
          <w:u w:val="single"/>
        </w:rPr>
        <w:t xml:space="preserve"> </w:t>
      </w:r>
      <w:r>
        <w:rPr>
          <w:u w:val="single"/>
        </w:rPr>
        <w:t xml:space="preserve">The mayor shall designate two directors appointed under this subsection to serve two-year terms.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3989.0901.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city is not liable for district debts or obligations following dissolution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Trinity Municipal Management District initially includes all the territory that, as of the effective date of this Act, is:</w:t>
      </w:r>
    </w:p>
    <w:p w:rsidR="003F3435" w:rsidRDefault="0032493E">
      <w:pPr>
        <w:spacing w:line="480" w:lineRule="auto"/>
        <w:ind w:firstLine="1440"/>
        <w:jc w:val="both"/>
      </w:pPr>
      <w:r>
        <w:t xml:space="preserve">(1)</w:t>
      </w:r>
      <w:r xml:space="preserve">
        <w:t> </w:t>
      </w:r>
      <w:r xml:space="preserve">
        <w:t> </w:t>
      </w:r>
      <w:r>
        <w:t xml:space="preserve">in the corporate limits of Dallas, Texas; and</w:t>
      </w:r>
    </w:p>
    <w:p w:rsidR="003F3435" w:rsidRDefault="0032493E">
      <w:pPr>
        <w:spacing w:line="480" w:lineRule="auto"/>
        <w:ind w:firstLine="1440"/>
        <w:jc w:val="both"/>
      </w:pPr>
      <w:r>
        <w:t xml:space="preserve">(2)</w:t>
      </w:r>
      <w:r xml:space="preserve">
        <w:t> </w:t>
      </w:r>
      <w:r xml:space="preserve">
        <w:t> </w:t>
      </w:r>
      <w:r>
        <w:t xml:space="preserve">included in a population census tract that is:</w:t>
      </w:r>
    </w:p>
    <w:p w:rsidR="003F3435" w:rsidRDefault="0032493E">
      <w:pPr>
        <w:spacing w:line="480" w:lineRule="auto"/>
        <w:ind w:firstLine="2160"/>
        <w:jc w:val="both"/>
      </w:pPr>
      <w:r>
        <w:t xml:space="preserve">(A)</w:t>
      </w:r>
      <w:r xml:space="preserve">
        <w:t> </w:t>
      </w:r>
      <w:r xml:space="preserve">
        <w:t> </w:t>
      </w:r>
      <w:r>
        <w:t xml:space="preserve">a qualified opportunity zone as defined by Section 1400Z-1, Internal Revenue Code of 1986; and</w:t>
      </w:r>
    </w:p>
    <w:p w:rsidR="003F3435" w:rsidRDefault="0032493E">
      <w:pPr>
        <w:spacing w:line="480" w:lineRule="auto"/>
        <w:ind w:firstLine="2160"/>
        <w:jc w:val="both"/>
      </w:pPr>
      <w:r>
        <w:t xml:space="preserve">(B)</w:t>
      </w:r>
      <w:r xml:space="preserve">
        <w:t> </w:t>
      </w:r>
      <w:r xml:space="preserve">
        <w:t> </w:t>
      </w:r>
      <w:r>
        <w:t xml:space="preserve">designated an opportunity zone by the governor.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