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4762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Farm-to-Market Road 716 as the Pete Salinas Trail.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225.153.</w:t>
      </w:r>
      <w:r>
        <w:rPr>
          <w:u w:val="single"/>
        </w:rPr>
        <w:t xml:space="preserve"> </w:t>
      </w:r>
      <w:r>
        <w:rPr>
          <w:u w:val="single"/>
        </w:rPr>
        <w:t xml:space="preserve"> </w:t>
      </w:r>
      <w:r>
        <w:rPr>
          <w:u w:val="single"/>
        </w:rPr>
        <w:t xml:space="preserve">PETE SALINAS TRAIL.  (a) </w:t>
      </w:r>
      <w:r>
        <w:rPr>
          <w:u w:val="single"/>
        </w:rPr>
        <w:t xml:space="preserve"> </w:t>
      </w:r>
      <w:r>
        <w:rPr>
          <w:u w:val="single"/>
        </w:rPr>
        <w:t xml:space="preserve">The portion of Farm-to-Market Road 716 between Farm-to-Market Road 1329 and Farm-to- Market 339 is designated as the Pete Salinas Tra</w:t>
      </w:r>
      <w:r>
        <w:t xml:space="preserve">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Pete Salinas Trail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