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H.C.R.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March 6, 2019, and ending on Monday, March 11,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