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H.C.R.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Low voter turnout on election day is a widespread problem across the United States, as Americans attempt to juggle their work and family responsibilities with a visit to their local poll; and</w:t>
      </w:r>
    </w:p>
    <w:p w:rsidR="003F3435" w:rsidRDefault="0032493E">
      <w:pPr>
        <w:spacing w:line="480" w:lineRule="auto"/>
        <w:ind w:firstLine="720"/>
        <w:jc w:val="both"/>
      </w:pPr>
      <w:r>
        <w:t xml:space="preserve">WHEREAS, Since 1960, national voter turnout in presidential elections has ranged between 51 and 63 percent of eligible voters; turnout for midterm elections, while up in 2018, has typically not amounted to even half of eligible voters, averaging around 40 percent between 1974 and 2014; and</w:t>
      </w:r>
    </w:p>
    <w:p w:rsidR="003F3435" w:rsidRDefault="0032493E">
      <w:pPr>
        <w:spacing w:line="480" w:lineRule="auto"/>
        <w:ind w:firstLine="720"/>
        <w:jc w:val="both"/>
      </w:pPr>
      <w:r>
        <w:t xml:space="preserve">WHEREAS, Compared with that of other countries, our numbers are abysmally low, as turnout is well over 80 percent in established democracies around the globe, from Australia to Belgium; and</w:t>
      </w:r>
    </w:p>
    <w:p w:rsidR="003F3435" w:rsidRDefault="0032493E">
      <w:pPr>
        <w:spacing w:line="480" w:lineRule="auto"/>
        <w:ind w:firstLine="720"/>
        <w:jc w:val="both"/>
      </w:pPr>
      <w:r>
        <w:t xml:space="preserve">WHEREAS, The causes for this low turnout are complicated, but in surveys of American adults by the U.S.</w:t>
      </w:r>
      <w:r xml:space="preserve">
        <w:t> </w:t>
      </w:r>
      <w:r>
        <w:t xml:space="preserve">Census Bureau, family and work obligations are frequently cited as a reason for not voting; and</w:t>
      </w:r>
    </w:p>
    <w:p w:rsidR="003F3435" w:rsidRDefault="0032493E">
      <w:pPr>
        <w:spacing w:line="480" w:lineRule="auto"/>
        <w:ind w:firstLine="720"/>
        <w:jc w:val="both"/>
      </w:pPr>
      <w:r>
        <w:t xml:space="preserve">WHEREAS, Businesses across the country are responding to this challenge through the "Take Back Tuesday" initiative and are closing on election day; on this issue, private enterprise, the engine of America, is leading by example and government should follow suit; and</w:t>
      </w:r>
    </w:p>
    <w:p w:rsidR="003F3435" w:rsidRDefault="0032493E">
      <w:pPr>
        <w:spacing w:line="480" w:lineRule="auto"/>
        <w:ind w:firstLine="720"/>
        <w:jc w:val="both"/>
      </w:pPr>
      <w:r>
        <w:t xml:space="preserve">WHEREAS, Voting is the cornerstone of a democracy, and government must act to ensure that all Americans have the opportunity to accept the responsibilities of citizenship and to actively and regularly participate in the electoral process;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designate the Tuesday next after the first Monday in November in 2020 and each even-numbered year thereafter as a legal public holiday described in 5 U.S.C.</w:t>
      </w:r>
      <w:r xml:space="preserve">
        <w:t> </w:t>
      </w:r>
      <w:r>
        <w:t xml:space="preserve">Section 6103;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