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H.C.R.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Members of the Texas Court Reporters Association are celebrating Texas Court Reporting and Captioning Week from February 9 to 16, 2019; and</w:t>
      </w:r>
    </w:p>
    <w:p w:rsidR="003F3435" w:rsidRDefault="0032493E">
      <w:pPr>
        <w:spacing w:line="480" w:lineRule="auto"/>
        <w:ind w:firstLine="720"/>
        <w:jc w:val="both"/>
      </w:pPr>
      <w:r>
        <w:t xml:space="preserve">WHEREAS, Since the 1930s, the association has worked to advance the field of stenographic reporting through education and advocacy; TCRA is dedicated to promoting the accuracy and impartiality that are the hallmarks of the courtroom professional, and the group provides its members with a valuable forum for discussion and study; and</w:t>
      </w:r>
    </w:p>
    <w:p w:rsidR="003F3435" w:rsidRDefault="0032493E">
      <w:pPr>
        <w:spacing w:line="480" w:lineRule="auto"/>
        <w:ind w:firstLine="720"/>
        <w:jc w:val="both"/>
      </w:pPr>
      <w:r>
        <w:t xml:space="preserve">WHEREAS, Court reporters undergo several years of training to achieve different levels of certification; they develop typing speeds upwards of 280 words per minute, allowing them to capture every word of legal proceedings; in addition, they are required to complete continuing education courses throughout their careers to ensure that they remain at the forefront of technological developments and that they have full knowledge of current procedures in their industry; and</w:t>
      </w:r>
    </w:p>
    <w:p w:rsidR="003F3435" w:rsidRDefault="0032493E">
      <w:pPr>
        <w:spacing w:line="480" w:lineRule="auto"/>
        <w:ind w:firstLine="720"/>
        <w:jc w:val="both"/>
      </w:pPr>
      <w:r>
        <w:t xml:space="preserve">WHEREAS, Court reporters play a vital role in our nation's legal system, and this observance offers an ideal opportunity to acknowledge their important contributions; now, therefore, be it</w:t>
      </w:r>
    </w:p>
    <w:p w:rsidR="003F3435" w:rsidRDefault="0032493E">
      <w:pPr>
        <w:spacing w:line="480" w:lineRule="auto"/>
        <w:ind w:firstLine="720"/>
        <w:jc w:val="both"/>
      </w:pPr>
      <w:r>
        <w:t xml:space="preserve">RESOLVED, That the 86th Legislature of the State of Texas hereby recognize February 9 to 16, 2019, as Texas Court Reporting and Captioning Week and extend to the members of the Texas Court Reporters Association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