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86R8130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H.C.R.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27, 2019;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86th Legislature of the State of Texas hereby recognize February 27, 2019, as Alabama-Coushatta Tribe of Texas Day at the State Capitol and extend to the members of the tribe sincere best wishes for a memorable and meaningful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