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Louisiana,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w:t>
      </w:r>
      <w:r>
        <w:t xml:space="preserve">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86th Legislature of the State of Texas hereby designate the Bowie knife as the official state knife of Texas.</w:t>
      </w:r>
    </w:p>
    <w:p w:rsidR="003F3435" w:rsidRDefault="0032493E">
      <w:pPr>
        <w:jc w:val="both"/>
      </w:pPr>
    </w:p>
    <w:p w:rsidR="003F3435" w:rsidRDefault="0032493E">
      <w:pPr>
        <w:jc w:val="right"/>
      </w:pPr>
      <w:r>
        <w:t xml:space="preserve">Springer</w:t>
      </w:r>
    </w:p>
    <w:p w:rsidR="003F3435" w:rsidRDefault="0032493E">
      <w:pPr>
        <w:jc w:val="right"/>
      </w:pPr>
      <w:r>
        <w:t xml:space="preserve">Holland</w:t>
      </w:r>
    </w:p>
    <w:p w:rsidR="003F3435" w:rsidRDefault="0032493E">
      <w:pPr>
        <w:jc w:val="right"/>
      </w:pPr>
      <w:r>
        <w:t xml:space="preserve">Martinez Fischer</w:t>
      </w:r>
    </w:p>
    <w:p w:rsidR="003F3435" w:rsidRDefault="0032493E">
      <w:pPr>
        <w:jc w:val="right"/>
      </w:pPr>
      <w:r>
        <w:t xml:space="preserve">Gervin-Hawkins</w:t>
      </w:r>
    </w:p>
    <w:p w:rsidR="003F3435" w:rsidRDefault="0032493E">
      <w:pPr>
        <w:jc w:val="right"/>
      </w:pPr>
      <w:r>
        <w:t xml:space="preserve">Larson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86 was adopted by the House on May 7,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86 was adopted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