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86R7166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H.C.R.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w:t>
      </w:r>
      <w:r xml:space="preserve">
        <w:t> </w:t>
      </w:r>
      <w:r>
        <w:t xml:space="preserve">Patent and Trademark Office; and</w:t>
      </w:r>
    </w:p>
    <w:p w:rsidR="003F3435" w:rsidRDefault="0032493E">
      <w:pPr>
        <w:spacing w:line="480" w:lineRule="auto"/>
        <w:ind w:firstLine="720"/>
        <w:jc w:val="both"/>
      </w:pPr>
      <w:r>
        <w:t xml:space="preserve">WHEREAS, 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86th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