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105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valiant military service of Hiroshi H.</w:t>
      </w:r>
      <w:r xml:space="preserve">
        <w:t> </w:t>
      </w:r>
      <w:r>
        <w:t xml:space="preserve">Miyamura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w:t>
      </w:r>
      <w:r xml:space="preserve">
        <w:t> </w:t>
      </w:r>
      <w:r>
        <w:t xml:space="preserve">Army Corporal Hiroshi Miyamura earned the Medal of Honor for his actions in the Korean War, when he served as a machine gun squad leader in Company H, 7th Infantry Regiment, 3rd Infantry Division; during an assault by Chinese troops on April 24, 1951, he held off the enemy in hand-to-hand combat and by firing his machine gun until its ammunition was expended; he ordered his squad to withdraw, but he remained behind, helping man a second gun emplacement and covering the withdrawal of the company; during his gallant stand, he felled more than 50 of the Chinese attackers even while suffering severe wounds, and he continued to fight until his position was overrun and he was taken prisoner; he was held captive for 28 months before being released; and</w:t>
      </w:r>
    </w:p>
    <w:p w:rsidR="003F3435" w:rsidRDefault="0032493E">
      <w:pPr>
        <w:spacing w:line="480" w:lineRule="auto"/>
        <w:ind w:firstLine="720"/>
        <w:jc w:val="both"/>
      </w:pPr>
      <w:r>
        <w:t xml:space="preserve">WHEREAS, Demonstrating extraordinary courage in the line of duty, Hiroshi Miyamura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Hiroshi H.</w:t>
      </w:r>
      <w:r xml:space="preserve">
        <w:t> </w:t>
      </w:r>
      <w:r>
        <w:t xml:space="preserve">Miyamura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Miyamura as an expression of high regard by the Texas House of Representatives and Senate.</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105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105 was adopted by the Senate on March 14,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