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86R24234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H.C.R.</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Green New Deal seeks to mobilize our nation's unparalleled wealth, creativity, and human potential to address the twin crises of climate change and worsening income inequality; and</w:t>
      </w:r>
    </w:p>
    <w:p w:rsidR="003F3435" w:rsidRDefault="0032493E">
      <w:pPr>
        <w:spacing w:line="480" w:lineRule="auto"/>
        <w:ind w:firstLine="720"/>
        <w:jc w:val="both"/>
      </w:pPr>
      <w:r>
        <w:t xml:space="preserve">WHEREAS, Like President Franklin Delano Roosevelt's New Deal, the Green New Deal recognizes that an existential challenge requires bold action on a grand scale; it is designed to combat climate change through a range of historic national projects that modernize the economy while providing meaningful, high-paying jobs for millions of Americans; and</w:t>
      </w:r>
    </w:p>
    <w:p w:rsidR="003F3435" w:rsidRDefault="0032493E">
      <w:pPr>
        <w:spacing w:line="480" w:lineRule="auto"/>
        <w:ind w:firstLine="720"/>
        <w:jc w:val="both"/>
      </w:pPr>
      <w:r>
        <w:t xml:space="preserve">WHEREAS, The Fourth National Climate Assessment, released in November 2018, warns that climate change presents mounting risks to human health and safety, quality of life, and economic growth; frequent extreme weather events and the disruption of average climate conditions will exacerbate existing barriers to prosperity caused by crumbling infrastructure, stressed ecosystems, and economic inequality; and</w:t>
      </w:r>
    </w:p>
    <w:p w:rsidR="003F3435" w:rsidRDefault="0032493E">
      <w:pPr>
        <w:spacing w:line="480" w:lineRule="auto"/>
        <w:ind w:firstLine="720"/>
        <w:jc w:val="both"/>
      </w:pPr>
      <w:r>
        <w:t xml:space="preserve">WHEREAS, Communities, governments, and businesses are working to reduce the dangers and costs associated with climate change, but the National Climate Assessment found that mitigation and adaptation efforts do not yet approach the scale necessary to avert substantial damage over the coming decades; and</w:t>
      </w:r>
    </w:p>
    <w:p w:rsidR="003F3435" w:rsidRDefault="0032493E">
      <w:pPr>
        <w:spacing w:line="480" w:lineRule="auto"/>
        <w:ind w:firstLine="720"/>
        <w:jc w:val="both"/>
      </w:pPr>
      <w:r>
        <w:t xml:space="preserve">WHEREAS, The Green New Deal establishes a number of vital goals: achieving net-zero greenhouse gas emissions, creating millions of high-wage jobs, investing in 21st-century infrastructure and industry, securing clean air and water, and maintaining a healthy food supply; while the changing climate threatens to exert a disproportionate negative impact on the most vulnerable, the Green New Deal promotes justice and equity to ensure broad avenues of opportunity for all members of society in this time of upheaval; and</w:t>
      </w:r>
    </w:p>
    <w:p w:rsidR="003F3435" w:rsidRDefault="0032493E">
      <w:pPr>
        <w:spacing w:line="480" w:lineRule="auto"/>
        <w:ind w:firstLine="720"/>
        <w:jc w:val="both"/>
      </w:pPr>
      <w:r>
        <w:t xml:space="preserve">WHEREAS, Climate change is a looming threat to our nation and the world, but the Green New Deal provides a framework to engage all Americans in the mission of transforming our society through investment in measures that support environmental sustainability and create widely shared prosperity; now, therefore, be it</w:t>
      </w:r>
    </w:p>
    <w:p w:rsidR="003F3435" w:rsidRDefault="0032493E">
      <w:pPr>
        <w:spacing w:line="480" w:lineRule="auto"/>
        <w:ind w:firstLine="720"/>
        <w:jc w:val="both"/>
      </w:pPr>
      <w:r>
        <w:t xml:space="preserve">RESOLVED, That the 86th Legislature of the State of Texas hereby express its support for the Green New Deal;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