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86R30601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H.C.R.</w:t>
      </w:r>
      <w:r xml:space="preserve">
        <w:t> </w:t>
      </w:r>
      <w:r>
        <w:t xml:space="preserve">No.</w:t>
      </w:r>
      <w:r xml:space="preserve">
        <w:t> </w:t>
      </w:r>
      <w:r>
        <w:t xml:space="preserve">170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reauthorization of the Violence Against Women Act is critical to protecting Americans from gender-based violence, including domestic violence, dating violence, sexual assault, and stalking; and</w:t>
      </w:r>
    </w:p>
    <w:p w:rsidR="003F3435" w:rsidRDefault="0032493E">
      <w:pPr>
        <w:spacing w:line="480" w:lineRule="auto"/>
        <w:ind w:firstLine="720"/>
        <w:jc w:val="both"/>
      </w:pPr>
      <w:r>
        <w:t xml:space="preserve">WHEREAS, Gender-based violence has a devastating impact on survivors, their families, and their communities; such assaults can have serious health consequences for survivors and can disrupt their education, undermine their ability to work, and jeopardize their ability to maintain stable housing for themselves and their children; and</w:t>
      </w:r>
    </w:p>
    <w:p w:rsidR="003F3435" w:rsidRDefault="0032493E">
      <w:pPr>
        <w:spacing w:line="480" w:lineRule="auto"/>
        <w:ind w:firstLine="720"/>
        <w:jc w:val="both"/>
      </w:pPr>
      <w:r>
        <w:t xml:space="preserve">WHEREAS, Since Congress passed VAWA in 1994, rates of violence, on average, have decreased; the act has been reauthorized three times, and H.R. 1585, the Violence Against Women Reauthorization Act of 2019, introduced in the 116th Congress, is a bipartisan bill that strengthens VAWA with modest yet important upgrades grounded in a modern understanding of gender-based violence and the needs of survivors from all backgrounds; and</w:t>
      </w:r>
    </w:p>
    <w:p w:rsidR="003F3435" w:rsidRDefault="0032493E">
      <w:pPr>
        <w:spacing w:line="480" w:lineRule="auto"/>
        <w:ind w:firstLine="720"/>
        <w:jc w:val="both"/>
      </w:pPr>
      <w:r>
        <w:t xml:space="preserve">WHEREAS, The VAWA Reauthorization Act would improve services for victims and responses by health care systems; in addition, it includes provisions to combat online predators of the young, prevent campus violence, and reduce homicide rates by lawfully protecting survivors from abusers with firearms; it would also enhance legal tools to hold perpetrators accountable and increase access to justice and safety for American Indian and Alaska Native women; moreover, it would help mitigate the detrimental impact of gender-based violence on the economic security of survivors and support the ability of survivors to maintain or secure safe housing in public, subsidized, and assisted housing; and</w:t>
      </w:r>
    </w:p>
    <w:p w:rsidR="003F3435" w:rsidRDefault="0032493E">
      <w:pPr>
        <w:spacing w:line="480" w:lineRule="auto"/>
        <w:ind w:firstLine="720"/>
        <w:jc w:val="both"/>
      </w:pPr>
      <w:r>
        <w:t xml:space="preserve">WHEREAS, All Americans deserve to live their lives in safety, free from the threat of violence, and although the nation has made significant progress in recent years, it can and should do more to protect the vulnerable and ensure availability of vital resources; now, therefore, be it</w:t>
      </w:r>
    </w:p>
    <w:p w:rsidR="003F3435" w:rsidRDefault="0032493E">
      <w:pPr>
        <w:spacing w:line="480" w:lineRule="auto"/>
        <w:ind w:firstLine="720"/>
        <w:jc w:val="both"/>
      </w:pPr>
      <w:r>
        <w:t xml:space="preserve">RESOLVED, That the 86th Legislature of the State of Texas hereby respectfully urge the U.S. Congress to pass H.R. 1585, the Violence Against Women Reauthorization Act of 2019;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