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175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Patrick Henry Brady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U.S.</w:t>
      </w:r>
      <w:r xml:space="preserve">
        <w:t> </w:t>
      </w:r>
      <w:r>
        <w:t xml:space="preserve">Army veteran of the Vietnam War, Major Brady distinguished himself through his skill and gallantry in flying ambulance helicopters into enemy territory to rescue 51 severely wounded men in the span of one day; he was forced to navigate through dense fog and smoke, and he continued with the mission despite the fact that two other aircraft had been shot down while attempting to reach a particularly perilous landing zone; following three trips, he was issued a request to land in an enemy minefield where a platoon of American soldiers was trapped, and he managed to fly six seriously injured patients out of the area even after a mine detonated next to his helicopter; many of those who he evacuated on that day would have perished if not for his efforts; and</w:t>
      </w:r>
    </w:p>
    <w:p w:rsidR="003F3435" w:rsidRDefault="0032493E">
      <w:pPr>
        <w:spacing w:line="480" w:lineRule="auto"/>
        <w:ind w:firstLine="720"/>
        <w:jc w:val="both"/>
      </w:pPr>
      <w:r>
        <w:t xml:space="preserve">WHEREAS, Demonstrating extraordinary courage in the line of duty, Patrick Brady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Patrick Henry Brady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Brady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175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175 was adopted by the Senate on May 27,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