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86R37231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4181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Strike added Section 306.008(e)(3), Government Code, and substitute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"Legislative employee"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of, assistant to, or credentialed intern for any part of the legislative branch of state government, including the house, the senate, a member of the house or senate, the lieutenant governor, an officer of the house or senate, a house or senate committee, a joint committee, or a legislative agency;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performing services under a contract entered into with the house, the senate, a house or senate committee, or a legislative agency.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