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H.J.R.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persons under the age of 18 to vote in a primary election.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 Texas Constitution,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The legislature by general law may provide for voting in a primary election by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other applicable requirements for eligibility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a person who will be 18 years of age or older on the date of the general election for state and county officers to vote in the preceding primary election."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