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H.J.R.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repeal the constitutional provision providing that marriage in this state consists only of the union of one man and one woman and prohibiting this state or a political subdivision of this state from creating or recognizing any legal status identical or similar to marriage.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 Article I, Texas Constitution,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repealing the constitutional provision providing that marriage in this state consists only of the union of one man and one woman and prohibiting this state or a political subdivision of this state from creating or recognizing any legal status identical or similar to marriage."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