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86R19660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H.J.R.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permitting a person to hold more than one office as a municipal judge at the same time.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 Article XVI,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 and (c) of this section, a person may hold more than one office as an elected or appointed municipal judge in more than one municipality at the same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permitting a person to hold more than one office as a municipal judge at the same time."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