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H.J.R.</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permitting a person to hold more than one office as a municipal judge at the same time.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 Article XVI, Texas Constitution,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Subsections (a) and (c) of this section, a person may hold more than one office as an elected or appointed municipal judge in more than one municipality at the same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permitting a person to hold more than one office as a municipal judge at the same time."</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72 was passed by the House on April 16,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H.J.R. No. 72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RECEIVED: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Secretary of State</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