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w:t xml:space="preserve"> (Senate Sponsor</w:t>
      </w:r>
      <w:r xml:space="preserve">
        <w:t> </w:t>
      </w:r>
      <w:r>
        <w:t xml:space="preserve">-</w:t>
      </w:r>
      <w:r xml:space="preserve">
        <w:t> </w:t>
      </w:r>
      <w:r>
        <w:t xml:space="preserve">Huffman)</w:t>
      </w:r>
      <w:r xml:space="preserve">
        <w:tab wTab="150" tlc="none" cTlc="0"/>
      </w:r>
      <w:r>
        <w:t xml:space="preserve">H.J.R.</w:t>
      </w:r>
      <w:r xml:space="preserve">
        <w:t> </w:t>
      </w:r>
      <w:r>
        <w:t xml:space="preserve">No.</w:t>
      </w:r>
      <w:r xml:space="preserve">
        <w:t> </w:t>
      </w:r>
      <w:r>
        <w:t xml:space="preserve">72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17,</w:t>
      </w:r>
      <w:r xml:space="preserve">
        <w:t> </w:t>
      </w:r>
      <w:r>
        <w:t xml:space="preserve">2019; May</w:t>
      </w:r>
      <w:r xml:space="preserve">
        <w:t> </w:t>
      </w:r>
      <w:r>
        <w:t xml:space="preserve">1,</w:t>
      </w:r>
      <w:r xml:space="preserve">
        <w:t> </w:t>
      </w:r>
      <w:r>
        <w:t xml:space="preserve">2019, read first time and referred to Committee on State Affairs; May</w:t>
      </w:r>
      <w:r xml:space="preserve">
        <w:t> </w:t>
      </w:r>
      <w:r>
        <w:t xml:space="preserve">14,</w:t>
      </w:r>
      <w:r xml:space="preserve">
        <w:t> </w:t>
      </w:r>
      <w:r>
        <w:t xml:space="preserve">2019, reported favorably by the following vote:</w:t>
      </w:r>
      <w:r>
        <w:t xml:space="preserve"> </w:t>
      </w:r>
      <w:r>
        <w:t xml:space="preserve"> </w:t>
      </w:r>
      <w:r>
        <w:t xml:space="preserve">Yeas 9, Nays 0; May</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HOUSE JOINT RESOLUTION</w:t>
      </w:r>
    </w:p>
    <w:p w:rsidR="003F3435" w:rsidRDefault="003F3435"/>
    <w:p w:rsidR="003F3435" w:rsidRDefault="0032493E">
      <w:pPr>
        <w:spacing w:line="480" w:lineRule="auto"/>
        <w:jc w:val="both"/>
      </w:pPr>
      <w:r>
        <w:t xml:space="preserve">proposing a constitutional amendment permitting a person to hold more than one office as a municipal judge at the same time.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 Article XVI, Texas Constitution,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Subsections (a) and (c) of this section, a person may hold more than one office as an elected or appointed municipal judge in more than one municipality at the same time.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permitting a person to hold more than one office as a municipal judge at the same time."</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