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Public Policy Research Institute at Texas A&amp;M University celebrated its 35th anniversary by hosting a special conference on November 5, 2018; and</w:t>
      </w:r>
    </w:p>
    <w:p w:rsidR="003F3435" w:rsidRDefault="0032493E">
      <w:pPr>
        <w:spacing w:line="480" w:lineRule="auto"/>
        <w:ind w:firstLine="720"/>
        <w:jc w:val="both"/>
      </w:pPr>
      <w:r>
        <w:t xml:space="preserve">WHEREAS, Established by the Texas Legislature in 1983, PPRI has become a leading interdisciplinary government and social policy research organization; it examines social problems related to the areas of government, education, public health, substance abuse, workforce and employment, aging, and the circumstances of children and families; in recent years, it has been particularly impactful in the realms of health, school discipline, and juvenile and criminal justice; and</w:t>
      </w:r>
    </w:p>
    <w:p w:rsidR="003F3435" w:rsidRDefault="0032493E">
      <w:pPr>
        <w:spacing w:line="480" w:lineRule="auto"/>
        <w:ind w:firstLine="720"/>
        <w:jc w:val="both"/>
      </w:pPr>
      <w:r>
        <w:t xml:space="preserve">WHEREAS, The institute designs scientific projects that predict and evaluate the effectiveness of programs and initiatives at all levels, from local to international; currently self-supporting, it has secured more than $145 million in federal, state, and private extramural funding since its inception, and it has delivered scientific research and evaluative services to more than 90 public and private sponsors engaged in formulating public policy; and</w:t>
      </w:r>
    </w:p>
    <w:p w:rsidR="003F3435" w:rsidRDefault="0032493E">
      <w:pPr>
        <w:spacing w:line="480" w:lineRule="auto"/>
        <w:ind w:firstLine="720"/>
        <w:jc w:val="both"/>
      </w:pPr>
      <w:r>
        <w:t xml:space="preserve">WHEREAS, Utilizing advanced analytical and technical capabilities, PPRI offers survey design and administration, policy research, statistical analysis, program evaluation, and development and management of electronic information and data systems; as the largest public survey research organization in the state, it effectively administers 100,000 interviews by phone, 300,000 by mail, and 10,000 in person each year; and</w:t>
      </w:r>
    </w:p>
    <w:p w:rsidR="003F3435" w:rsidRDefault="0032493E">
      <w:pPr>
        <w:spacing w:line="480" w:lineRule="auto"/>
        <w:ind w:firstLine="720"/>
        <w:jc w:val="both"/>
      </w:pPr>
      <w:r>
        <w:t xml:space="preserve">WHEREAS, Solid data and expert analysis are key to the development and successful implementation of sound public policy, and as an essential resource for policymakers, PPRI has helped improve the quality of life for countless people in Texas and beyond; now, therefore, be it</w:t>
      </w:r>
    </w:p>
    <w:p w:rsidR="003F3435" w:rsidRDefault="0032493E">
      <w:pPr>
        <w:spacing w:line="480" w:lineRule="auto"/>
        <w:ind w:firstLine="720"/>
        <w:jc w:val="both"/>
      </w:pPr>
      <w:r>
        <w:t xml:space="preserve">RESOLVED, That the House of Representatives of the 86th Texas Legislature hereby congratulate the Public Policy Research Institute at Texas A&amp;M University on its 35th anniversary and extend to all those associated with this outstanding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institute as an expression of high regard by the Texas House of Representatives.</w:t>
      </w:r>
    </w:p>
    <w:p w:rsidR="003F3435" w:rsidRDefault="0032493E">
      <w:pPr>
        <w:jc w:val="both"/>
      </w:pPr>
    </w:p>
    <w:p w:rsidR="003F3435" w:rsidRDefault="0032493E">
      <w:pPr>
        <w:jc w:val="right"/>
      </w:pPr>
      <w:r>
        <w:t xml:space="preserve">Raney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27 was adopted by the House on January 23,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