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86R6752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Adrian Garcia has been elected as the Harris County commissioner for Precinct 2, and he is indeed deserving of special recognition; and</w:t>
      </w:r>
    </w:p>
    <w:p w:rsidR="003F3435" w:rsidRDefault="0032493E">
      <w:pPr>
        <w:spacing w:line="480" w:lineRule="auto"/>
        <w:ind w:firstLine="720"/>
        <w:jc w:val="both"/>
      </w:pPr>
      <w:r>
        <w:t xml:space="preserve">WHEREAS, In fulfilling the duties of his office, Commissioner Garcia will draw on a wealth of valuable experience; he has enjoyed a 35-year career in public service that began when he became a police officer for the City of Houston; and</w:t>
      </w:r>
    </w:p>
    <w:p w:rsidR="003F3435" w:rsidRDefault="0032493E">
      <w:pPr>
        <w:spacing w:line="480" w:lineRule="auto"/>
        <w:ind w:firstLine="720"/>
        <w:jc w:val="both"/>
      </w:pPr>
      <w:r>
        <w:t xml:space="preserve">WHEREAS, Commissioner Garcia went on to be named director of Mayor Lee Brown's Anti-Gang Office and to win election as Harris County sheriff; moreover, he served on the Houston City Council as mayor pro-tem; and</w:t>
      </w:r>
    </w:p>
    <w:p w:rsidR="003F3435" w:rsidRDefault="0032493E">
      <w:pPr>
        <w:spacing w:line="480" w:lineRule="auto"/>
        <w:ind w:firstLine="720"/>
        <w:jc w:val="both"/>
      </w:pPr>
      <w:r>
        <w:t xml:space="preserve">WHEREAS, Each day, public servants improve the quality of life for their fellow citizens in innumerable ways, and the efforts of Adrian Garcia will help to make Harris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Adrian Garcia on his election as the Harris County commissioner for Precinct 2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Commissioner Garcia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