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filled with joyful times and meaningful accomplishments remain to comfort the family and friends of Jack Raymond Stone, who passed away on August 13, 2017, at the age of 86; and</w:t>
      </w:r>
    </w:p>
    <w:p w:rsidR="003F3435" w:rsidRDefault="0032493E">
      <w:pPr>
        <w:spacing w:line="480" w:lineRule="auto"/>
        <w:ind w:firstLine="720"/>
        <w:jc w:val="both"/>
      </w:pPr>
      <w:r>
        <w:t xml:space="preserve">WHEREAS, Jack Stone was born to Marshall and Jewell Stone on September 8, 1930, in Nacogdoches; he graduated from both Nacogdoches High School and Stephen F.</w:t>
      </w:r>
      <w:r xml:space="preserve">
        <w:t> </w:t>
      </w:r>
      <w:r>
        <w:t xml:space="preserve">Austin State University with honors and served in the United States military; and</w:t>
      </w:r>
    </w:p>
    <w:p w:rsidR="003F3435" w:rsidRDefault="0032493E">
      <w:pPr>
        <w:spacing w:line="480" w:lineRule="auto"/>
        <w:ind w:firstLine="720"/>
        <w:jc w:val="both"/>
      </w:pPr>
      <w:r>
        <w:t xml:space="preserve">WHEREAS, Mr.</w:t>
      </w:r>
      <w:r xml:space="preserve">
        <w:t> </w:t>
      </w:r>
      <w:r>
        <w:t xml:space="preserve">Stone enjoyed a successful career in banking, and he served the First State Bank of Wells as president; he also chaired the Texas Parks and Wildlife Commission, and he helped the Texas State Railroad's "iron horse" become a nationally recognized tourist attraction; at the age of 60, he moved to Montana, where he embarked on a second career as an attorney and won a case before the Montana Supreme Court; and</w:t>
      </w:r>
    </w:p>
    <w:p w:rsidR="003F3435" w:rsidRDefault="0032493E">
      <w:pPr>
        <w:spacing w:line="480" w:lineRule="auto"/>
        <w:ind w:firstLine="720"/>
        <w:jc w:val="both"/>
      </w:pPr>
      <w:r>
        <w:t xml:space="preserve">WHEREAS, A dedicated family man, Mr.</w:t>
      </w:r>
      <w:r xml:space="preserve">
        <w:t> </w:t>
      </w:r>
      <w:r>
        <w:t xml:space="preserve">Stone wed Shirley Bailey on August 2, 1952, and the couple shared a rewarding marriage that spanned nearly four decades; following Mrs.</w:t>
      </w:r>
      <w:r xml:space="preserve">
        <w:t> </w:t>
      </w:r>
      <w:r>
        <w:t xml:space="preserve">Stone's death in 1991, Mr.</w:t>
      </w:r>
      <w:r xml:space="preserve">
        <w:t> </w:t>
      </w:r>
      <w:r>
        <w:t xml:space="preserve">Stone was fortunate enough to find love again with his second wife, the former Sara Benchoff; he took great pride in his children, Robin and Bryant, and his stepchildren, Ed and Sara, and with the passing years, he was further blessed with a number of cherished grandchildren; and</w:t>
      </w:r>
    </w:p>
    <w:p w:rsidR="003F3435" w:rsidRDefault="0032493E">
      <w:pPr>
        <w:spacing w:line="480" w:lineRule="auto"/>
        <w:ind w:firstLine="720"/>
        <w:jc w:val="both"/>
      </w:pPr>
      <w:r>
        <w:t xml:space="preserve">WHEREAS, In his leisure time, Mr.</w:t>
      </w:r>
      <w:r xml:space="preserve">
        <w:t> </w:t>
      </w:r>
      <w:r>
        <w:t xml:space="preserve">Stone could often be found hunting, fishing, or simply enjoying the outdoors; he received numerous awards for his contributions to his community, and he published an autobiography, </w:t>
      </w:r>
      <w:r>
        <w:rPr>
          <w:i/>
        </w:rPr>
        <w:t xml:space="preserve">Every Man Dies, Not Every Man Lives</w:t>
      </w:r>
      <w:r>
        <w:t xml:space="preserve">, in 2010; and</w:t>
      </w:r>
    </w:p>
    <w:p w:rsidR="003F3435" w:rsidRDefault="0032493E">
      <w:pPr>
        <w:spacing w:line="480" w:lineRule="auto"/>
        <w:ind w:firstLine="720"/>
        <w:jc w:val="both"/>
      </w:pPr>
      <w:r>
        <w:t xml:space="preserve">WHEREAS, While the death of Jack Stone has brought immeasurable sorrow to his family and friends, he has left behind a legacy that will forever be treasured by all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life of Jack Raymond Stone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Jack Stone.</w:t>
      </w:r>
    </w:p>
    <w:p w:rsidR="003F3435" w:rsidRDefault="0032493E">
      <w:pPr>
        <w:jc w:val="both"/>
      </w:pPr>
    </w:p>
    <w:p w:rsidR="003F3435" w:rsidRDefault="0032493E">
      <w:pPr>
        <w:jc w:val="right"/>
      </w:pPr>
      <w:r>
        <w:t xml:space="preserve">Clardy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47 was unanimously adopted by a rising vote of the House on March 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