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86R6866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H.R.</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and business leaders of Cleveland are gathering in Austin on February 20, 2019, to celebrate Cleveland Day at the State Capitol; and</w:t>
      </w:r>
    </w:p>
    <w:p w:rsidR="003F3435" w:rsidRDefault="0032493E">
      <w:pPr>
        <w:spacing w:line="480" w:lineRule="auto"/>
        <w:ind w:firstLine="720"/>
        <w:jc w:val="both"/>
      </w:pPr>
      <w:r>
        <w:t xml:space="preserve">WHEREAS, Situated in the lush woodlands of northwest Liberty County, the area around Cleveland entered the historical record in 1836, when the Texas General Land Office offered land grants to settlers in exchange for military service; the community was established in 1878 and named after Charles Lander Cleveland, who deeded the land to the Houston East and West Texas Railway; originally a center for the timber industry, the town was incorporated in the 1930s; and</w:t>
      </w:r>
    </w:p>
    <w:p w:rsidR="003F3435" w:rsidRDefault="0032493E">
      <w:pPr>
        <w:spacing w:line="480" w:lineRule="auto"/>
        <w:ind w:firstLine="720"/>
        <w:jc w:val="both"/>
      </w:pPr>
      <w:r>
        <w:t xml:space="preserve">WHEREAS, Today, the city is home to more than 8,000 residents, and it remains a shipping point for lumber, sand, and gravel as well as the gateway to the Big Thicket region; the city itself boasts four parks, the Stancil Exposition Center and Arena, and the new 20,000-square-foot Cleveland Civic Center, while nearby attractions include the Lone Star Hiking Trail, the Big Creek Scenic Area, the Alabama-Coushatta Reservation, the Trinity River National Wildlife Refuge, and the Sam Houston National Forest; and</w:t>
      </w:r>
    </w:p>
    <w:p w:rsidR="003F3435" w:rsidRDefault="0032493E">
      <w:pPr>
        <w:spacing w:line="480" w:lineRule="auto"/>
        <w:ind w:firstLine="720"/>
        <w:jc w:val="both"/>
      </w:pPr>
      <w:r>
        <w:t xml:space="preserve">WHEREAS, This friendly and prosperous community benefits from the efforts of the Greater Cleveland Chamber of Commerce, whose dynamic and hardworking members are dedicated to attracting new industries and businesses, promoting the community's values and needs, and serving as a strong, pro-business voice on local issues; each year, the chamber hosts several notable events, including the Outdoor Expo Cleveland in June and the Rock-N-Ride Cleveland music festival and bicycling event in November; and</w:t>
      </w:r>
    </w:p>
    <w:p w:rsidR="003F3435" w:rsidRDefault="0032493E">
      <w:pPr>
        <w:spacing w:line="480" w:lineRule="auto"/>
        <w:ind w:firstLine="720"/>
        <w:jc w:val="both"/>
      </w:pPr>
      <w:r>
        <w:t xml:space="preserve">WHEREAS, Blessed with a rich history, an abundance of natural resources, and an inviting small-town atmosphere, Cleveland is a wonderful community in which to live and work, and its residents may indeed take justifiable pride in the place they call home; now, therefore, be it</w:t>
      </w:r>
    </w:p>
    <w:p w:rsidR="003F3435" w:rsidRDefault="0032493E">
      <w:pPr>
        <w:spacing w:line="480" w:lineRule="auto"/>
        <w:ind w:firstLine="720"/>
        <w:jc w:val="both"/>
      </w:pPr>
      <w:r>
        <w:t xml:space="preserve">RESOLVED, That the House of Representatives of the 86th Texas Legislature hereby recognize February 20, 2019, as Cleveland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