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86R6865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and business leaders are gathering in Austin on February 12, 2019, to celebrate Huntsville and Walker County Day at the State Capitol; and</w:t>
      </w:r>
    </w:p>
    <w:p w:rsidR="003F3435" w:rsidRDefault="0032493E">
      <w:pPr>
        <w:spacing w:line="480" w:lineRule="auto"/>
        <w:ind w:firstLine="720"/>
        <w:jc w:val="both"/>
      </w:pPr>
      <w:r>
        <w:t xml:space="preserve">WHEREAS, Situated in the rolling hills of the Piney Woods, Walker County is named for Texas Ranger Captain Samuel H.</w:t>
      </w:r>
      <w:r xml:space="preserve">
        <w:t> </w:t>
      </w:r>
      <w:r>
        <w:t xml:space="preserve">Walker; it was officially organized in 1846, the same year that Huntsville was designated the county seat; and</w:t>
      </w:r>
    </w:p>
    <w:p w:rsidR="003F3435" w:rsidRDefault="0032493E">
      <w:pPr>
        <w:spacing w:line="480" w:lineRule="auto"/>
        <w:ind w:firstLine="720"/>
        <w:jc w:val="both"/>
      </w:pPr>
      <w:r>
        <w:t xml:space="preserve">WHEREAS, Huntsville was the home of General Sam Houston, and the town preserves the legacy of this Texas Revolution hero at the Sam Houston Memorial Museum and with an impressive 77-foot-tall statue called A Tribute to Courage; Sam Houston State University, with an enrollment of more than 21,000 students and more than 80 bachelor's, 50 master's, and 10 doctoral degree programs, is located there; the oldest state prison in Texas, which opened in 1849, was established in and named for Huntsville; and</w:t>
      </w:r>
    </w:p>
    <w:p w:rsidR="003F3435" w:rsidRDefault="0032493E">
      <w:pPr>
        <w:spacing w:line="480" w:lineRule="auto"/>
        <w:ind w:firstLine="720"/>
        <w:jc w:val="both"/>
      </w:pPr>
      <w:r>
        <w:t xml:space="preserve">WHEREAS, Residents and visitors alike benefit from the wealth of recreational opportunities in Walker County, where outdoor enthusiasts flock to Sam Houston National Forest and Huntsville State Park as well as to the county's major water resources, Lake Livingston, Lake Conroe, Lake Raven, and the San Jacinto and Trinity Rivers; and</w:t>
      </w:r>
    </w:p>
    <w:p w:rsidR="003F3435" w:rsidRDefault="0032493E">
      <w:pPr>
        <w:spacing w:line="480" w:lineRule="auto"/>
        <w:ind w:firstLine="720"/>
        <w:jc w:val="both"/>
      </w:pPr>
      <w:r>
        <w:t xml:space="preserve">WHEREAS, Benefiting from the accomplishments of a forward-thinking chamber of commerce, citizens of the county are preserving their notable past as they work together to build an even brighter future, and they may take justifiable pride in the important role their unique area plays in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12, 2019, as Huntsville and Walker County Day at the State Capitol and extend to the participants best wishes for an enjoyable and informative day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