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86R6862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H.R.</w:t>
      </w:r>
      <w:r xml:space="preserve">
        <w:t> </w:t>
      </w:r>
      <w:r>
        <w:t xml:space="preserve">No.</w:t>
      </w:r>
      <w:r xml:space="preserve">
        <w:t> </w:t>
      </w:r>
      <w:r>
        <w:t xml:space="preserve">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and business leaders of Dayton are gathering in Austin on February 26, 2019, to celebrate Dayton Day at the State Capitol; and</w:t>
      </w:r>
    </w:p>
    <w:p w:rsidR="003F3435" w:rsidRDefault="0032493E">
      <w:pPr>
        <w:spacing w:line="480" w:lineRule="auto"/>
        <w:ind w:firstLine="720"/>
        <w:jc w:val="both"/>
      </w:pPr>
      <w:r>
        <w:t xml:space="preserve">WHEREAS, Situated in southwest Liberty County, with the Trinity River serving as its eastern boundary, Dayton is among the oldest settled areas in the Lone Star State; as the highest point between Houston and New Orleans, it served as a railway flag stop for much of its early history; and</w:t>
      </w:r>
    </w:p>
    <w:p w:rsidR="003F3435" w:rsidRDefault="0032493E">
      <w:pPr>
        <w:spacing w:line="480" w:lineRule="auto"/>
        <w:ind w:firstLine="720"/>
        <w:jc w:val="both"/>
      </w:pPr>
      <w:r>
        <w:t xml:space="preserve">WHEREAS, Lumber, cattle, and rice farming were the primary business interests in Dayton before the oil boom of the 1920s; the discovery of oil in Southeast Texas brought rapid development, and while agriculture is still vital to the local economy, jobs in metal fabrication, chemical refining, oil field services, retail, and coiled metal tubing and piping have expanded notably; and</w:t>
      </w:r>
    </w:p>
    <w:p w:rsidR="003F3435" w:rsidRDefault="0032493E">
      <w:pPr>
        <w:spacing w:line="480" w:lineRule="auto"/>
        <w:ind w:firstLine="720"/>
        <w:jc w:val="both"/>
      </w:pPr>
      <w:r>
        <w:t xml:space="preserve">WHEREAS, Today, Dayton is home to more than 7,000 Texans; it has an active chamber of commerce whose members are working to enhance the city's overall well-being, and their achievements and commitment are benefiting the economic environment throughout the area; the town's residents and visitors alike can enjoy the Colbert-Rosenwald School and the Dayton Historical Society Old School Museums and take delight in annual events such as the Dayton Ole Tyme Days Festival and the Spirit of Christmas celebration; and</w:t>
      </w:r>
    </w:p>
    <w:p w:rsidR="003F3435" w:rsidRDefault="0032493E">
      <w:pPr>
        <w:spacing w:line="480" w:lineRule="auto"/>
        <w:ind w:firstLine="720"/>
        <w:jc w:val="both"/>
      </w:pPr>
      <w:r>
        <w:t xml:space="preserve">WHEREAS, With a colorful history, an abundance of natural resources, and an inviting small-town atmosphere, Dayton is a great community in which to live and work, and its residents may indeed take pride in the place they call home; now, therefore, be it</w:t>
      </w:r>
    </w:p>
    <w:p w:rsidR="003F3435" w:rsidRDefault="0032493E">
      <w:pPr>
        <w:spacing w:line="480" w:lineRule="auto"/>
        <w:ind w:firstLine="720"/>
        <w:jc w:val="both"/>
      </w:pPr>
      <w:r>
        <w:t xml:space="preserve">RESOLVED, That the House of Representatives of the 86th Texas Legislature hereby recognize February 26, 2019, as Dayton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